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78" w:rsidRDefault="00EA74F3">
      <w:pPr>
        <w:pStyle w:val="20"/>
        <w:framePr w:w="9328" w:h="14803" w:hRule="exact" w:wrap="around" w:vAnchor="page" w:hAnchor="page" w:x="1974" w:y="469"/>
        <w:shd w:val="clear" w:color="auto" w:fill="auto"/>
        <w:ind w:left="300"/>
      </w:pPr>
      <w:r>
        <w:t>Заключение</w:t>
      </w:r>
    </w:p>
    <w:p w:rsidR="00D73578" w:rsidRDefault="00EA74F3">
      <w:pPr>
        <w:pStyle w:val="20"/>
        <w:framePr w:w="9328" w:h="14803" w:hRule="exact" w:wrap="around" w:vAnchor="page" w:hAnchor="page" w:x="1974" w:y="469"/>
        <w:shd w:val="clear" w:color="auto" w:fill="auto"/>
        <w:ind w:left="300"/>
      </w:pPr>
      <w:r>
        <w:t>Контрольно-счетной палаты Севского муниципального района</w:t>
      </w:r>
    </w:p>
    <w:p w:rsidR="00D73578" w:rsidRDefault="00EA74F3">
      <w:pPr>
        <w:pStyle w:val="20"/>
        <w:framePr w:w="9328" w:h="14803" w:hRule="exact" w:wrap="around" w:vAnchor="page" w:hAnchor="page" w:x="1974" w:y="469"/>
        <w:shd w:val="clear" w:color="auto" w:fill="auto"/>
        <w:spacing w:after="296"/>
        <w:ind w:left="300"/>
      </w:pPr>
      <w:r>
        <w:t>по результатам экспертно-аналитического мероприятия «Экспертиза и подготовка заключения на отчет об исполнении бюджета Чемлыжского сельского поселения Севского муниципального района Брянской области за 2021 год»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tabs>
          <w:tab w:val="left" w:pos="8084"/>
        </w:tabs>
        <w:spacing w:before="0" w:after="305" w:line="250" w:lineRule="exact"/>
        <w:ind w:left="20"/>
      </w:pPr>
      <w:r>
        <w:t>05 апреля 2022 года</w:t>
      </w:r>
      <w:r>
        <w:tab/>
        <w:t>г. Севск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spacing w:before="0" w:after="0" w:line="320" w:lineRule="exact"/>
        <w:ind w:left="20" w:right="20" w:firstLine="580"/>
        <w:jc w:val="both"/>
      </w:pPr>
      <w:r>
        <w:rPr>
          <w:rStyle w:val="a5"/>
        </w:rPr>
        <w:t>Основание для проведения внешней проверки:</w:t>
      </w:r>
      <w:r>
        <w:t xml:space="preserve"> пункт 1.3.2 плана работы Контрольно-счетной палаты Севского муниципального района на 2022 год, Положение о Контрольно-счетной палате Севского муниципального района, утвержденное решением Севского районного Совета народных депутатов от 22.10.2021г. № 202, приказ от 01.04.2022 года № 7 о проведении экспертно-аналитического мероприятия.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spacing w:before="0" w:after="0" w:line="320" w:lineRule="exact"/>
        <w:ind w:left="20" w:right="20" w:firstLine="580"/>
        <w:jc w:val="both"/>
      </w:pPr>
      <w:r>
        <w:rPr>
          <w:rStyle w:val="a5"/>
        </w:rPr>
        <w:t>Цель внешней проверки:</w:t>
      </w:r>
      <w:r>
        <w:t xml:space="preserve"> установление соответствия решения Чемлыжского сельского Совета народных депутатов от 15 декабря 2021 года № 62 «О внесении изменений и дополнений в решение Чемлыжского сельского Совета народных депутатов от 15.12.2020г. № 43 «О бюджете Чемлыжского сельского поселения Севского муниципального района Брянской области на 2021 год и на плановый период 2022 и 2023 годов» требованиям нормативных правовых актов и достоверности показателей бюджетной отчетности, а также оценка прозрачности показателей бюджетной отчетности.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spacing w:before="0" w:after="0" w:line="320" w:lineRule="exact"/>
        <w:ind w:left="20" w:right="20" w:firstLine="580"/>
        <w:jc w:val="both"/>
      </w:pPr>
      <w:r>
        <w:rPr>
          <w:rStyle w:val="a5"/>
        </w:rPr>
        <w:t>Предмет внешней проверки:</w:t>
      </w:r>
      <w:r>
        <w:t xml:space="preserve"> решение Чемлыжского сельского Совета народных депутатов от 15 декабря 2021 года № 62 «О внесении изменений и дополнений в решение Чемлыжского сельского Совета народных депутатов от 15.12.2020г. № 43 «О бюджете Чемлыжского сельского поселения Севского муниципального района Брянской области на 2021 год и на плановый период 2022 и 2023 годов», формы отчетности, характеризующие исполнение бюджета за 2021 год.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spacing w:before="0" w:after="0" w:line="320" w:lineRule="exact"/>
        <w:ind w:left="20" w:right="20" w:firstLine="580"/>
        <w:jc w:val="both"/>
      </w:pPr>
      <w:r>
        <w:t>Объект внешней проверки: Чемлыжская сельская администрация Чемлыжского сельского поселения.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spacing w:before="0" w:after="0" w:line="320" w:lineRule="exact"/>
        <w:ind w:left="20" w:right="20" w:firstLine="3780"/>
        <w:jc w:val="both"/>
      </w:pPr>
      <w:r>
        <w:rPr>
          <w:rStyle w:val="a5"/>
        </w:rPr>
        <w:t xml:space="preserve">Общие положения </w:t>
      </w:r>
      <w:r>
        <w:t>Заключение по результатам внешней проверки годового отчета об исполнении бюджета Чемлыжского сельского поселения за 2021 год подготовлено Контрольно-счетной палатой Севского муниципального района в соответствии с требованиями статьи 264.4 Бюджетного кодекса Российской Федерации, пункта 3 части 2 статьи 9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данных внешней проверки годовой бюджетной отчётности за 2021 год.</w:t>
      </w:r>
    </w:p>
    <w:p w:rsidR="00D73578" w:rsidRDefault="00EA74F3">
      <w:pPr>
        <w:pStyle w:val="1"/>
        <w:framePr w:w="9328" w:h="14803" w:hRule="exact" w:wrap="around" w:vAnchor="page" w:hAnchor="page" w:x="1974" w:y="469"/>
        <w:shd w:val="clear" w:color="auto" w:fill="auto"/>
        <w:spacing w:before="0" w:after="0" w:line="320" w:lineRule="exact"/>
        <w:ind w:left="20" w:right="20" w:firstLine="580"/>
        <w:jc w:val="both"/>
      </w:pPr>
      <w:r>
        <w:t>Годовая бюджетная отчётность представлена в Контрольно-счетную палату в срок, установленный частью 3 статьи 264.4. Бюджетного кодекса Российской Федерации.</w:t>
      </w:r>
    </w:p>
    <w:p w:rsidR="00D73578" w:rsidRDefault="00EA74F3">
      <w:pPr>
        <w:pStyle w:val="a7"/>
        <w:framePr w:wrap="around" w:vAnchor="page" w:hAnchor="page" w:x="6589" w:y="15440"/>
        <w:shd w:val="clear" w:color="auto" w:fill="auto"/>
        <w:spacing w:line="200" w:lineRule="exact"/>
        <w:jc w:val="both"/>
      </w:pPr>
      <w:r>
        <w:rPr>
          <w:rStyle w:val="Calibri11pt"/>
        </w:rPr>
        <w:t>1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lastRenderedPageBreak/>
        <w:t>Полнота представленной бюджетной отчётности поселения</w:t>
      </w:r>
      <w:r>
        <w:br/>
        <w:t>соответствует требованиям Инструкции о порядке составления и</w:t>
      </w:r>
      <w:r>
        <w:br/>
        <w:t>представления годовой, квартальной и месячной отчетности об исполнении</w:t>
      </w:r>
      <w:r>
        <w:br/>
        <w:t>бюджетов бюджетной системы Российской Федерации, утвержденной</w:t>
      </w:r>
      <w:r>
        <w:br/>
        <w:t>Приказом Минфина РФ от 28.12.2010 г. № 191 н.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Одновременно с годовым отчетом об исполнении бюджета были</w:t>
      </w:r>
      <w:r>
        <w:br/>
        <w:t>представлены:</w:t>
      </w:r>
    </w:p>
    <w:p w:rsidR="00D73578" w:rsidRDefault="00EA74F3">
      <w:pPr>
        <w:pStyle w:val="1"/>
        <w:framePr w:w="9616" w:h="14493" w:hRule="exact" w:wrap="around" w:vAnchor="page" w:hAnchor="page" w:x="1974" w:y="290"/>
        <w:numPr>
          <w:ilvl w:val="0"/>
          <w:numId w:val="1"/>
        </w:numPr>
        <w:shd w:val="clear" w:color="auto" w:fill="auto"/>
        <w:tabs>
          <w:tab w:val="left" w:pos="798"/>
        </w:tabs>
        <w:spacing w:before="0" w:after="0" w:line="320" w:lineRule="exact"/>
        <w:ind w:left="20" w:right="300" w:firstLine="600"/>
        <w:jc w:val="both"/>
      </w:pPr>
      <w:r>
        <w:t>проект решения Чемлыжского сельского Совета народных депутатов</w:t>
      </w:r>
      <w:r>
        <w:br/>
        <w:t>«Об утверждении годового отчёта об исполнении бюджета и расходовании</w:t>
      </w:r>
      <w:r>
        <w:br/>
        <w:t>средств резервного фонда Чемлыжского сельского поселения Севского</w:t>
      </w:r>
      <w:r>
        <w:br/>
        <w:t>муниципального района Брянской области за 2021 год» с приложениями;</w:t>
      </w:r>
    </w:p>
    <w:p w:rsidR="00D73578" w:rsidRDefault="00EA74F3">
      <w:pPr>
        <w:pStyle w:val="1"/>
        <w:framePr w:w="9616" w:h="14493" w:hRule="exact" w:wrap="around" w:vAnchor="page" w:hAnchor="page" w:x="1974" w:y="290"/>
        <w:numPr>
          <w:ilvl w:val="0"/>
          <w:numId w:val="1"/>
        </w:numPr>
        <w:shd w:val="clear" w:color="auto" w:fill="auto"/>
        <w:tabs>
          <w:tab w:val="left" w:pos="778"/>
        </w:tabs>
        <w:spacing w:before="0" w:after="0" w:line="320" w:lineRule="exact"/>
        <w:ind w:left="20" w:right="231" w:firstLine="600"/>
        <w:jc w:val="both"/>
      </w:pPr>
      <w:r>
        <w:t>пояснительная записка;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Представленный к проверке проект решения «Об утверждении</w:t>
      </w:r>
      <w:r>
        <w:br/>
        <w:t>годового отчета об исполнении бюджета и расходовании средств резервного</w:t>
      </w:r>
      <w:r>
        <w:br/>
        <w:t>фонда Чемлыжского сельское поселение Севского муниципального района</w:t>
      </w:r>
      <w:r>
        <w:br/>
        <w:t>Брянской области за 2021 год» соответствует статье 264.6. Бюджетного</w:t>
      </w:r>
      <w:r>
        <w:br/>
        <w:t>кодекса РФ.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Первоначально бюджет поселения на 2021 год был утвержден</w:t>
      </w:r>
      <w:r>
        <w:br/>
        <w:t>решением Чемлыжского сельского Совета народных депутатов от 15 декабря</w:t>
      </w:r>
      <w:r>
        <w:br/>
        <w:t>2020 года № 43 «О бюджете Чемлыжского сельского поселения Севского</w:t>
      </w:r>
      <w:r>
        <w:br/>
        <w:t>муниципального района Брянской области на 2021 год и на плановый период</w:t>
      </w:r>
      <w:r>
        <w:br/>
        <w:t>2022 и 2023 годов»:</w:t>
      </w:r>
    </w:p>
    <w:p w:rsidR="00D73578" w:rsidRDefault="00EA74F3">
      <w:pPr>
        <w:pStyle w:val="1"/>
        <w:framePr w:w="9616" w:h="14493" w:hRule="exact" w:wrap="around" w:vAnchor="page" w:hAnchor="page" w:x="1974" w:y="290"/>
        <w:numPr>
          <w:ilvl w:val="0"/>
          <w:numId w:val="1"/>
        </w:numPr>
        <w:shd w:val="clear" w:color="auto" w:fill="auto"/>
        <w:tabs>
          <w:tab w:val="left" w:pos="793"/>
        </w:tabs>
        <w:spacing w:before="0" w:after="0" w:line="320" w:lineRule="exact"/>
        <w:ind w:left="20" w:right="231" w:firstLine="600"/>
        <w:jc w:val="both"/>
      </w:pPr>
      <w:r>
        <w:t>по доходам в сумме 4008,5 тыс. рублей;</w:t>
      </w:r>
    </w:p>
    <w:p w:rsidR="00D73578" w:rsidRDefault="00EA74F3">
      <w:pPr>
        <w:pStyle w:val="1"/>
        <w:framePr w:w="9616" w:h="14493" w:hRule="exact" w:wrap="around" w:vAnchor="page" w:hAnchor="page" w:x="1974" w:y="290"/>
        <w:numPr>
          <w:ilvl w:val="0"/>
          <w:numId w:val="1"/>
        </w:numPr>
        <w:shd w:val="clear" w:color="auto" w:fill="auto"/>
        <w:tabs>
          <w:tab w:val="left" w:pos="786"/>
        </w:tabs>
        <w:spacing w:before="0" w:after="0" w:line="320" w:lineRule="exact"/>
        <w:ind w:left="20" w:right="231" w:firstLine="600"/>
        <w:jc w:val="both"/>
      </w:pPr>
      <w:r>
        <w:t>по расходам в сумме 4008,5 тыс. рублей;</w:t>
      </w:r>
    </w:p>
    <w:p w:rsidR="00D73578" w:rsidRDefault="00EA74F3">
      <w:pPr>
        <w:pStyle w:val="1"/>
        <w:framePr w:w="9616" w:h="14493" w:hRule="exact" w:wrap="around" w:vAnchor="page" w:hAnchor="page" w:x="1974" w:y="290"/>
        <w:numPr>
          <w:ilvl w:val="0"/>
          <w:numId w:val="1"/>
        </w:numPr>
        <w:shd w:val="clear" w:color="auto" w:fill="auto"/>
        <w:tabs>
          <w:tab w:val="left" w:pos="782"/>
        </w:tabs>
        <w:spacing w:before="0" w:after="0" w:line="320" w:lineRule="exact"/>
        <w:ind w:left="20" w:right="231" w:firstLine="600"/>
        <w:jc w:val="both"/>
      </w:pPr>
      <w:r>
        <w:t>бюджет сбалансированный.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В процессе исполнения бюджета в порядке законодательной</w:t>
      </w:r>
      <w:r>
        <w:br/>
        <w:t>инициативы четыре раза вносились изменения и дополнения в решение</w:t>
      </w:r>
      <w:r>
        <w:br/>
        <w:t>(решения: от 16.03.2021 № 50, от 20.08.2021 № 54, от 19.10.2021 № 56, от</w:t>
      </w:r>
      <w:r>
        <w:br/>
        <w:t>15.12.2021 № 62, от 29.12.2020 № 46).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Внесение изменений и дополнений в решение Чемлыжского сельского</w:t>
      </w:r>
      <w:r>
        <w:br/>
        <w:t>Совета народных депутатов «О бюджете Чемлыжского сельского поселения</w:t>
      </w:r>
      <w:r>
        <w:br/>
        <w:t>Севского муниципального района Брянской области на 2021 год и на</w:t>
      </w:r>
      <w:r>
        <w:br/>
        <w:t>плановый период 2022 и 2023 годов» производилось с учетом экспертизы</w:t>
      </w:r>
      <w:r>
        <w:br/>
        <w:t>Контрольно-счетной палаты Севского муниципального района только один</w:t>
      </w:r>
      <w:r>
        <w:br/>
        <w:t>раз.</w:t>
      </w:r>
    </w:p>
    <w:p w:rsidR="00D73578" w:rsidRDefault="00EA74F3">
      <w:pPr>
        <w:pStyle w:val="30"/>
        <w:framePr w:w="9616" w:h="14493" w:hRule="exact" w:wrap="around" w:vAnchor="page" w:hAnchor="page" w:x="1974" w:y="290"/>
        <w:shd w:val="clear" w:color="auto" w:fill="auto"/>
        <w:ind w:left="20" w:right="300" w:firstLine="600"/>
      </w:pPr>
      <w:r>
        <w:t>Данное нарушение относится к виду 1.1.03 Классификатора</w:t>
      </w:r>
      <w:r>
        <w:br/>
        <w:t>нарушений «Несоблюдение требований к составлению и (или)</w:t>
      </w:r>
      <w:r>
        <w:br/>
        <w:t>представлению проекта закона о внесении изменений в закон (решение) о</w:t>
      </w:r>
      <w:r>
        <w:br/>
        <w:t>бюджете на текущий финансовый год и плановый период».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Соответствие принципу открытости, определенному Бюджетным</w:t>
      </w:r>
      <w:r>
        <w:br/>
        <w:t>Кодексом Российской Федерации (статья 36), обеспечено опубликование всех</w:t>
      </w:r>
      <w:r>
        <w:br/>
        <w:t>изменений бюджета в Информационном бюллетене муниципально-</w:t>
      </w:r>
      <w:r>
        <w:br/>
        <w:t>правовых актов Чемлыжского сельского поселения.</w:t>
      </w:r>
    </w:p>
    <w:p w:rsidR="00D73578" w:rsidRDefault="00EA74F3">
      <w:pPr>
        <w:pStyle w:val="1"/>
        <w:framePr w:w="9616" w:h="14493" w:hRule="exact" w:wrap="around" w:vAnchor="page" w:hAnchor="page" w:x="1974" w:y="290"/>
        <w:shd w:val="clear" w:color="auto" w:fill="auto"/>
        <w:spacing w:before="0" w:after="0" w:line="320" w:lineRule="exact"/>
        <w:ind w:left="20" w:right="300" w:firstLine="600"/>
        <w:jc w:val="both"/>
      </w:pPr>
      <w:r>
        <w:t>В процессе исполнения бюджета поселения доходная часть бюджета</w:t>
      </w:r>
      <w:r>
        <w:br/>
        <w:t>уточнена, в результате чего:</w:t>
      </w:r>
    </w:p>
    <w:p w:rsidR="00D73578" w:rsidRDefault="00EA74F3">
      <w:pPr>
        <w:pStyle w:val="a7"/>
        <w:framePr w:wrap="around" w:vAnchor="page" w:hAnchor="page" w:x="6586" w:y="15586"/>
        <w:shd w:val="clear" w:color="auto" w:fill="auto"/>
        <w:spacing w:line="200" w:lineRule="exact"/>
        <w:jc w:val="both"/>
      </w:pPr>
      <w:r>
        <w:rPr>
          <w:rStyle w:val="Calibri11pt"/>
        </w:rPr>
        <w:t>2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p w:rsidR="00D73578" w:rsidRDefault="00EA74F3">
      <w:pPr>
        <w:pStyle w:val="1"/>
        <w:framePr w:w="9551" w:h="12250" w:hRule="exact" w:wrap="around" w:vAnchor="page" w:hAnchor="page" w:x="1833" w:y="296"/>
        <w:numPr>
          <w:ilvl w:val="0"/>
          <w:numId w:val="1"/>
        </w:numPr>
        <w:shd w:val="clear" w:color="auto" w:fill="auto"/>
        <w:tabs>
          <w:tab w:val="left" w:pos="968"/>
        </w:tabs>
        <w:spacing w:before="0" w:after="0" w:line="320" w:lineRule="exact"/>
        <w:ind w:left="100" w:right="160" w:firstLine="560"/>
        <w:jc w:val="both"/>
      </w:pPr>
      <w:r>
        <w:t>объем доходов увеличился на 271,9 тыс. рублей (на 6,8%) от первоначально утвержденного объема доходов и составил 4280,4 тыс. рублей;</w:t>
      </w:r>
    </w:p>
    <w:p w:rsidR="00D73578" w:rsidRDefault="00EA74F3">
      <w:pPr>
        <w:pStyle w:val="1"/>
        <w:framePr w:w="9551" w:h="12250" w:hRule="exact" w:wrap="around" w:vAnchor="page" w:hAnchor="page" w:x="1833" w:y="296"/>
        <w:numPr>
          <w:ilvl w:val="0"/>
          <w:numId w:val="1"/>
        </w:numPr>
        <w:shd w:val="clear" w:color="auto" w:fill="auto"/>
        <w:tabs>
          <w:tab w:val="left" w:pos="939"/>
        </w:tabs>
        <w:spacing w:before="0" w:after="0" w:line="320" w:lineRule="exact"/>
        <w:ind w:left="100" w:right="160" w:firstLine="560"/>
        <w:jc w:val="both"/>
      </w:pPr>
      <w:r>
        <w:t>объем расходов увеличился на 622,3 тыс. рублей (на 15,5%) от первоначально утвержденного объема расходов и составил 4630,8 тыс. рублей.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В результате внесённых изменений в решение о бюджете в 2021 году основных характеристик бюджета Чемлыжского сельского поселения изменился результат его исполнения. С учётом последних изменений дефицит бюджета утверждён в сумме 350,4 тыс. рублей.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Исполнение бюджета в 2021 году осуществлялось на основании положений Бюджетного кодекса Российской Федерации, Федерального закона от 06.10.2003 г. №131-Ф3 «Об общих принципах организации местного самоуправления в Российской Федерации», Положения о бюджетном процессе и иных нормативных правовых актов Чемлыжского сельского поселения, регулирующих бюджетные отношения.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Организация исполнения бюджета и подготовка отчета об его исполнении возложена на Чемлыжскую сельскую администрацию. Кассовое обслуживание исполнения бюджета осуществлялось в Отделении УФК по Брянской области по Севскому району.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При исполнении бюджета за 2021 год соблюдался принцип единства кассы и подведомственности финансирования расходов.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Лицевые счета участнику бюджетного процесса в рамках их бюджетных полномочий открыты в Отделении УФК по Брянской области по Севскому району, что соответствует нормам статьи 220.1 Бюджетного кодекса Российской Федерации.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В соответствии с требованиями статьи 217 и статьи 217.1 Бюджетного кодекса Российской Федерации исполнение бюджета поселения в 2021 году осуществлялось на основе сводной бюджетной росписи и кассового плана.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Бюджетные полномочия главного распорядителя бюджетных средств, главного администратора доходов бюджета, главного администратора источников финансирования дефицита бюджета, получателя средств бюджета поселения осуществлялось Чемлыжской сельской администрацией в соответствии с бюджетным законодательством.</w:t>
      </w:r>
    </w:p>
    <w:p w:rsidR="00D73578" w:rsidRDefault="00EA74F3">
      <w:pPr>
        <w:pStyle w:val="1"/>
        <w:framePr w:w="9551" w:h="12250" w:hRule="exact" w:wrap="around" w:vAnchor="page" w:hAnchor="page" w:x="1833" w:y="296"/>
        <w:shd w:val="clear" w:color="auto" w:fill="auto"/>
        <w:spacing w:before="0" w:after="0" w:line="320" w:lineRule="exact"/>
        <w:ind w:left="100" w:right="160" w:firstLine="560"/>
        <w:jc w:val="both"/>
      </w:pPr>
      <w:r>
        <w:t>Бюджет Чемлыжского сельского поселения за 2021 год исполнен по доходам в объеме 4198,7 тыс. рублей, или на 98,1% к уточненному годовому плану, по расходам - 4548,8 тыс. рублей, или на 98,2% к уточненному годовому плану, с дефицитом в сумме 350,1 тыс. рублей.</w:t>
      </w:r>
    </w:p>
    <w:p w:rsidR="00D73578" w:rsidRDefault="00EA74F3">
      <w:pPr>
        <w:pStyle w:val="a9"/>
        <w:framePr w:w="1267" w:h="720" w:hRule="exact" w:wrap="around" w:vAnchor="page" w:hAnchor="page" w:x="9983" w:y="12478"/>
        <w:shd w:val="clear" w:color="auto" w:fill="auto"/>
        <w:ind w:left="20"/>
      </w:pPr>
      <w:r>
        <w:t xml:space="preserve">Таблица 2 </w:t>
      </w:r>
      <w:r>
        <w:rPr>
          <w:rStyle w:val="aa"/>
        </w:rPr>
        <w:t>(тыс. руб.)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11"/>
        <w:gridCol w:w="1271"/>
        <w:gridCol w:w="1130"/>
        <w:gridCol w:w="1408"/>
        <w:gridCol w:w="1127"/>
        <w:gridCol w:w="842"/>
        <w:gridCol w:w="990"/>
        <w:gridCol w:w="965"/>
      </w:tblGrid>
      <w:tr w:rsidR="00D73578">
        <w:trPr>
          <w:trHeight w:val="299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Основные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Испол</w:t>
            </w:r>
            <w:r>
              <w:softHyphen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Испол</w:t>
            </w:r>
            <w:r>
              <w:softHyphen/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Утверждено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Испол</w:t>
            </w:r>
            <w:r>
              <w:softHyphen/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6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Испол</w:t>
            </w:r>
            <w:r>
              <w:softHyphen/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Испол</w:t>
            </w:r>
            <w:r>
              <w:softHyphen/>
            </w:r>
          </w:p>
        </w:tc>
      </w:tr>
      <w:tr w:rsidR="00D73578">
        <w:trPr>
          <w:trHeight w:val="241"/>
        </w:trPr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характеристики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нение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нение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решением о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нение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испол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нение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нение</w:t>
            </w:r>
          </w:p>
        </w:tc>
      </w:tr>
      <w:tr w:rsidR="00D73578">
        <w:trPr>
          <w:trHeight w:val="241"/>
        </w:trPr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проекта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2019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2020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360"/>
            </w:pPr>
            <w:r>
              <w:t>бюджете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2021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нения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2021 г/к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2021 г/к</w:t>
            </w:r>
          </w:p>
        </w:tc>
      </w:tr>
      <w:tr w:rsidR="00D73578">
        <w:trPr>
          <w:trHeight w:val="259"/>
        </w:trPr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бюджета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года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года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360"/>
            </w:pPr>
            <w:r>
              <w:t>(уточнен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года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2020г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2020г.</w:t>
            </w:r>
          </w:p>
        </w:tc>
      </w:tr>
      <w:tr w:rsidR="00D73578">
        <w:trPr>
          <w:trHeight w:val="256"/>
        </w:trPr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ный план)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7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(+,-)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6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%</w:t>
            </w:r>
          </w:p>
        </w:tc>
      </w:tr>
      <w:tr w:rsidR="00D73578">
        <w:trPr>
          <w:trHeight w:val="238"/>
        </w:trPr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2021 год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544" w:h="2336" w:wrap="around" w:vAnchor="page" w:hAnchor="page" w:x="1836" w:y="13141"/>
              <w:rPr>
                <w:sz w:val="10"/>
                <w:szCs w:val="10"/>
              </w:rPr>
            </w:pPr>
          </w:p>
        </w:tc>
      </w:tr>
      <w:tr w:rsidR="00D73578">
        <w:trPr>
          <w:trHeight w:val="263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Доходы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2848,0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2685.8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4280,4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4198,7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98,1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+ 1512,9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156,3</w:t>
            </w:r>
          </w:p>
        </w:tc>
      </w:tr>
      <w:tr w:rsidR="00D73578">
        <w:trPr>
          <w:trHeight w:val="259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Расходы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6012,6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3640,1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4630,8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4548,8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98,2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+908,7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125,0</w:t>
            </w:r>
          </w:p>
        </w:tc>
      </w:tr>
      <w:tr w:rsidR="00D73578">
        <w:trPr>
          <w:trHeight w:val="281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Дефицит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3164,6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954,3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40"/>
            </w:pPr>
            <w:r>
              <w:t>350,4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350,1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99,9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-604,2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544" w:h="2336" w:wrap="around" w:vAnchor="page" w:hAnchor="page" w:x="1836" w:y="13141"/>
              <w:shd w:val="clear" w:color="auto" w:fill="auto"/>
              <w:spacing w:line="240" w:lineRule="auto"/>
              <w:ind w:left="120"/>
            </w:pPr>
            <w:r>
              <w:t>36,7</w:t>
            </w:r>
          </w:p>
        </w:tc>
      </w:tr>
    </w:tbl>
    <w:p w:rsidR="00D73578" w:rsidRDefault="00EA74F3">
      <w:pPr>
        <w:pStyle w:val="a7"/>
        <w:framePr w:wrap="around" w:vAnchor="page" w:hAnchor="page" w:x="6545" w:y="15594"/>
        <w:shd w:val="clear" w:color="auto" w:fill="auto"/>
        <w:spacing w:line="200" w:lineRule="exact"/>
        <w:jc w:val="both"/>
      </w:pPr>
      <w:r>
        <w:rPr>
          <w:rStyle w:val="Calibri11pt"/>
        </w:rPr>
        <w:t>з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p w:rsidR="00D73578" w:rsidRDefault="00EA74F3">
      <w:pPr>
        <w:pStyle w:val="1"/>
        <w:framePr w:w="9983" w:h="9694" w:hRule="exact" w:wrap="around" w:vAnchor="page" w:hAnchor="page" w:x="1662" w:y="297"/>
        <w:shd w:val="clear" w:color="auto" w:fill="auto"/>
        <w:spacing w:before="0" w:after="0" w:line="320" w:lineRule="exact"/>
        <w:ind w:left="40" w:right="660" w:firstLine="560"/>
        <w:jc w:val="both"/>
      </w:pPr>
      <w:r>
        <w:t>В 2021 году объем доходов выше уровня 2020 года на 1512,9 тыс.</w:t>
      </w:r>
      <w:r>
        <w:br/>
        <w:t>рублей, или на 56,3% и соответствует 4198,7 тыс. руб., объем расходов</w:t>
      </w:r>
      <w:r>
        <w:br/>
        <w:t>составил 4548,8 тыс. рублей, что выше уровня 2020 года на 908,7 тыс.</w:t>
      </w:r>
      <w:r>
        <w:br/>
        <w:t>рублей, или на 25,0%.</w:t>
      </w:r>
    </w:p>
    <w:p w:rsidR="00D73578" w:rsidRDefault="00EA74F3">
      <w:pPr>
        <w:pStyle w:val="1"/>
        <w:framePr w:w="9983" w:h="9694" w:hRule="exact" w:wrap="around" w:vAnchor="page" w:hAnchor="page" w:x="1662" w:y="297"/>
        <w:shd w:val="clear" w:color="auto" w:fill="auto"/>
        <w:spacing w:before="0" w:after="0" w:line="320" w:lineRule="exact"/>
        <w:ind w:left="40" w:right="660" w:firstLine="700"/>
        <w:jc w:val="both"/>
      </w:pPr>
      <w:r>
        <w:t>Внешней проверкой отмечено, что на начало финансового года остаток</w:t>
      </w:r>
      <w:r>
        <w:br/>
        <w:t>средств на едином счете в органе Федерального казначейства согласно</w:t>
      </w:r>
      <w:r>
        <w:br/>
        <w:t>балансу по поступлению и выбытию бюджетных средств (форма 0503140)</w:t>
      </w:r>
      <w:r>
        <w:br/>
        <w:t>составлял 513,1 тыс. рублей, на конец года остаток средств на счете</w:t>
      </w:r>
      <w:r>
        <w:br/>
        <w:t>уменьшился на 350,1 тыс. рублей и составил 163,0 тыс. рублей.</w:t>
      </w:r>
    </w:p>
    <w:p w:rsidR="00D73578" w:rsidRDefault="00EA74F3">
      <w:pPr>
        <w:pStyle w:val="1"/>
        <w:framePr w:w="9983" w:h="9694" w:hRule="exact" w:wrap="around" w:vAnchor="page" w:hAnchor="page" w:x="1662" w:y="297"/>
        <w:shd w:val="clear" w:color="auto" w:fill="auto"/>
        <w:spacing w:before="0" w:after="0" w:line="320" w:lineRule="exact"/>
        <w:ind w:left="40" w:right="660" w:firstLine="700"/>
        <w:jc w:val="both"/>
      </w:pPr>
      <w:r>
        <w:t>В соответствии с абз. 3 ст. 96 Бюджетного кодекса РФ решением</w:t>
      </w:r>
      <w:r>
        <w:br/>
        <w:t>Чемлыжского сельского Совета народных депутатов от 15.12.2020г. № 43 «О</w:t>
      </w:r>
      <w:r>
        <w:br/>
        <w:t>бюджете Чемлыжского сельского поселения Севского муниципального района</w:t>
      </w:r>
      <w:r>
        <w:br/>
        <w:t>Брянской области на 2021 год и на плановый период 2022 и 2023 годов»</w:t>
      </w:r>
      <w:r>
        <w:br/>
        <w:t>предусмотрено, что остатки средств местного бюджета на начало текущего</w:t>
      </w:r>
      <w:r>
        <w:br/>
        <w:t>финансового года могут направляться в текущем финансовом году на</w:t>
      </w:r>
      <w:r>
        <w:br/>
        <w:t>покрытие временных кассовых разрывов и на увеличение бюджетных</w:t>
      </w:r>
      <w:r>
        <w:br/>
        <w:t>ассигнований на оплату заключенных от имени муниципального образования</w:t>
      </w:r>
      <w:r>
        <w:br/>
        <w:t>муниципальных контрактов на поставку товаров, выполнение работ,</w:t>
      </w:r>
      <w:r>
        <w:br/>
        <w:t>оказание услуг, подлежащих в соответствии с условиями этих</w:t>
      </w:r>
      <w:r>
        <w:br/>
        <w:t>муниципальных контрактов оплате в отчетном финансовом году, в объеме,</w:t>
      </w:r>
      <w:r>
        <w:br/>
        <w:t>не превышающем сумму остатка неиспользованных бюджетных</w:t>
      </w:r>
      <w:r>
        <w:br/>
        <w:t>ассигнований на указанные цели.</w:t>
      </w:r>
    </w:p>
    <w:p w:rsidR="00D73578" w:rsidRDefault="00EA74F3">
      <w:pPr>
        <w:pStyle w:val="11"/>
        <w:framePr w:w="9983" w:h="9694" w:hRule="exact" w:wrap="around" w:vAnchor="page" w:hAnchor="page" w:x="1662" w:y="297"/>
        <w:shd w:val="clear" w:color="auto" w:fill="auto"/>
        <w:ind w:left="1360"/>
      </w:pPr>
      <w:bookmarkStart w:id="0" w:name="bookmark0"/>
      <w:r>
        <w:t>Анализ исполнения доходной части бюджета за 2021 г.</w:t>
      </w:r>
      <w:bookmarkEnd w:id="0"/>
    </w:p>
    <w:p w:rsidR="00D73578" w:rsidRDefault="00EA74F3">
      <w:pPr>
        <w:pStyle w:val="1"/>
        <w:framePr w:w="9983" w:h="9694" w:hRule="exact" w:wrap="around" w:vAnchor="page" w:hAnchor="page" w:x="1662" w:y="297"/>
        <w:shd w:val="clear" w:color="auto" w:fill="auto"/>
        <w:spacing w:before="0" w:after="0" w:line="320" w:lineRule="exact"/>
        <w:ind w:left="40" w:right="660" w:firstLine="560"/>
        <w:jc w:val="both"/>
      </w:pPr>
      <w:r>
        <w:t>В общем объеме доходов бюджета поселения за 2021 год удельный вес</w:t>
      </w:r>
      <w:r>
        <w:br/>
        <w:t>поступлений по группе «Налоговые и неналоговые доходы» составляет</w:t>
      </w:r>
      <w:r>
        <w:br/>
        <w:t>32,2%, все доходы являются налоговыми доходами.</w:t>
      </w:r>
    </w:p>
    <w:p w:rsidR="00D73578" w:rsidRDefault="00EA74F3">
      <w:pPr>
        <w:pStyle w:val="1"/>
        <w:framePr w:w="9983" w:h="9694" w:hRule="exact" w:wrap="around" w:vAnchor="page" w:hAnchor="page" w:x="1662" w:y="297"/>
        <w:shd w:val="clear" w:color="auto" w:fill="auto"/>
        <w:spacing w:before="0" w:after="0" w:line="320" w:lineRule="exact"/>
        <w:ind w:left="40" w:right="660" w:firstLine="560"/>
        <w:jc w:val="both"/>
      </w:pPr>
      <w:r>
        <w:t>Безвозмездные поступления в общем объеме доходов бюджета</w:t>
      </w:r>
      <w:r>
        <w:br/>
        <w:t>поселения за 2021 год составляют 67,8%.</w:t>
      </w:r>
    </w:p>
    <w:p w:rsidR="00D73578" w:rsidRDefault="00EA74F3">
      <w:pPr>
        <w:pStyle w:val="1"/>
        <w:framePr w:w="9983" w:h="9694" w:hRule="exact" w:wrap="around" w:vAnchor="page" w:hAnchor="page" w:x="1662" w:y="297"/>
        <w:shd w:val="clear" w:color="auto" w:fill="auto"/>
        <w:spacing w:before="0" w:after="0" w:line="320" w:lineRule="exact"/>
        <w:ind w:left="40" w:right="660" w:firstLine="560"/>
        <w:jc w:val="both"/>
      </w:pPr>
      <w:r>
        <w:t>Исполнение доходов, в том числе налоговых и неналоговых в разрезе</w:t>
      </w:r>
      <w:r>
        <w:br/>
        <w:t>поступлений представлено в таблице 3.</w:t>
      </w:r>
    </w:p>
    <w:p w:rsidR="00D73578" w:rsidRDefault="00EA74F3">
      <w:pPr>
        <w:pStyle w:val="a9"/>
        <w:framePr w:w="1271" w:h="726" w:hRule="exact" w:wrap="around" w:vAnchor="page" w:hAnchor="page" w:x="9722" w:y="9931"/>
        <w:shd w:val="clear" w:color="auto" w:fill="auto"/>
        <w:spacing w:line="317" w:lineRule="exact"/>
        <w:ind w:left="20"/>
      </w:pPr>
      <w:r>
        <w:t xml:space="preserve">Таблица 3 </w:t>
      </w:r>
      <w:r>
        <w:rPr>
          <w:rStyle w:val="ab"/>
        </w:rPr>
        <w:t>(тыс. руб.)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420"/>
        <w:gridCol w:w="878"/>
        <w:gridCol w:w="810"/>
        <w:gridCol w:w="1472"/>
        <w:gridCol w:w="824"/>
        <w:gridCol w:w="760"/>
        <w:gridCol w:w="886"/>
        <w:gridCol w:w="925"/>
      </w:tblGrid>
      <w:tr w:rsidR="00D73578">
        <w:trPr>
          <w:trHeight w:val="175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ind w:left="800"/>
            </w:pPr>
            <w:r>
              <w:t>Показатели бюджета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52" w:lineRule="exact"/>
              <w:jc w:val="both"/>
            </w:pPr>
            <w:r>
              <w:t>Испол</w:t>
            </w:r>
            <w:r>
              <w:softHyphen/>
              <w:t>нено в 2019 году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52" w:lineRule="exact"/>
              <w:jc w:val="both"/>
            </w:pPr>
            <w:r>
              <w:t>Испол</w:t>
            </w:r>
            <w:r>
              <w:softHyphen/>
              <w:t>нено в 2020 году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52" w:lineRule="exact"/>
              <w:jc w:val="center"/>
            </w:pPr>
            <w:r>
              <w:t>Утверждено решением о</w:t>
            </w:r>
          </w:p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52" w:lineRule="exact"/>
              <w:jc w:val="center"/>
            </w:pPr>
            <w:r>
              <w:t>бюджете (уточненный) 2021 г.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8" w:lineRule="exact"/>
              <w:jc w:val="both"/>
            </w:pPr>
            <w:r>
              <w:t>Испол</w:t>
            </w:r>
            <w:r>
              <w:softHyphen/>
              <w:t>нено в 2021 году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01"/>
              <w:framePr w:w="9976" w:h="4712" w:wrap="around" w:vAnchor="page" w:hAnchor="page" w:x="1665" w:y="10590"/>
              <w:shd w:val="clear" w:color="auto" w:fill="auto"/>
              <w:spacing w:line="240" w:lineRule="auto"/>
            </w:pPr>
            <w:r>
              <w:t>%</w:t>
            </w:r>
          </w:p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before="120" w:line="252" w:lineRule="exact"/>
              <w:jc w:val="both"/>
            </w:pPr>
            <w:r>
              <w:t>испол</w:t>
            </w:r>
            <w:r>
              <w:softHyphen/>
              <w:t>нения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8" w:lineRule="exact"/>
              <w:jc w:val="both"/>
            </w:pPr>
            <w:r>
              <w:t>Испол</w:t>
            </w:r>
            <w:r>
              <w:softHyphen/>
              <w:t>нение в 2021 г. к 2020г.</w:t>
            </w:r>
          </w:p>
          <w:p w:rsidR="00D73578" w:rsidRDefault="00EA74F3">
            <w:pPr>
              <w:pStyle w:val="120"/>
              <w:framePr w:w="9976" w:h="4712" w:wrap="around" w:vAnchor="page" w:hAnchor="page" w:x="1665" w:y="10590"/>
              <w:shd w:val="clear" w:color="auto" w:fill="auto"/>
              <w:spacing w:line="240" w:lineRule="auto"/>
            </w:pPr>
            <w:r>
              <w:t>(%)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8" w:lineRule="exact"/>
              <w:jc w:val="both"/>
            </w:pPr>
            <w:r>
              <w:t>Испол</w:t>
            </w:r>
            <w:r>
              <w:softHyphen/>
              <w:t>нение в 2021 г.</w:t>
            </w:r>
          </w:p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8" w:lineRule="exact"/>
              <w:jc w:val="both"/>
            </w:pPr>
            <w:r>
              <w:t>к 2020г.</w:t>
            </w:r>
          </w:p>
          <w:p w:rsidR="00D73578" w:rsidRDefault="00EA74F3">
            <w:pPr>
              <w:pStyle w:val="130"/>
              <w:framePr w:w="9976" w:h="4712" w:wrap="around" w:vAnchor="page" w:hAnchor="page" w:x="1665" w:y="10590"/>
              <w:shd w:val="clear" w:color="auto" w:fill="auto"/>
              <w:spacing w:line="240" w:lineRule="auto"/>
            </w:pPr>
            <w:r>
              <w:t>(+;-)</w:t>
            </w:r>
          </w:p>
        </w:tc>
      </w:tr>
      <w:tr w:rsidR="00D73578">
        <w:trPr>
          <w:trHeight w:val="5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ind w:left="120"/>
            </w:pPr>
            <w:r>
              <w:t>Налоговые и неналоговые доходы бюджета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1225,9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76" w:h="4712" w:wrap="around" w:vAnchor="page" w:hAnchor="page" w:x="1665" w:y="10590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center"/>
            </w:pPr>
            <w:r>
              <w:t>1350,9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1351,2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after="180" w:line="240" w:lineRule="auto"/>
              <w:jc w:val="both"/>
            </w:pPr>
            <w:r>
              <w:t>973</w:t>
            </w:r>
          </w:p>
          <w:p w:rsidR="00D73578" w:rsidRDefault="00EA74F3">
            <w:pPr>
              <w:pStyle w:val="111"/>
              <w:framePr w:w="9976" w:h="4712" w:wrap="around" w:vAnchor="page" w:hAnchor="page" w:x="1665" w:y="10590"/>
              <w:shd w:val="clear" w:color="auto" w:fill="auto"/>
              <w:tabs>
                <w:tab w:val="left" w:leader="dot" w:pos="906"/>
              </w:tabs>
              <w:spacing w:line="240" w:lineRule="auto"/>
            </w:pPr>
            <w:r>
              <w:t>•*•• —-</w:t>
            </w:r>
            <w:r>
              <w:tab/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-37,0</w:t>
            </w:r>
          </w:p>
        </w:tc>
      </w:tr>
      <w:tr w:rsidR="00D73578">
        <w:trPr>
          <w:trHeight w:val="32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ind w:left="120"/>
            </w:pPr>
            <w:r>
              <w:t>Налоговые доходы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1217,7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1788,2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center"/>
            </w:pPr>
            <w:r>
              <w:t>1350,9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1351,2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75,6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-437,0</w:t>
            </w:r>
          </w:p>
        </w:tc>
      </w:tr>
      <w:tr w:rsidR="00D73578">
        <w:trPr>
          <w:trHeight w:val="5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70" w:lineRule="exact"/>
              <w:ind w:left="120"/>
            </w:pPr>
            <w:r>
              <w:t>Налог на доходы физических лиц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57,7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72,9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center"/>
            </w:pPr>
            <w:r>
              <w:t>134,1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134,1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184,0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+61,2</w:t>
            </w:r>
          </w:p>
        </w:tc>
      </w:tr>
      <w:tr w:rsidR="00D73578">
        <w:trPr>
          <w:trHeight w:val="5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77" w:lineRule="exact"/>
              <w:ind w:left="120"/>
            </w:pPr>
            <w:r>
              <w:t>Единый сельскохозяйственный налог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90"/>
              <w:framePr w:w="9976" w:h="4712" w:wrap="around" w:vAnchor="page" w:hAnchor="page" w:x="1665" w:y="10590"/>
              <w:shd w:val="clear" w:color="auto" w:fill="auto"/>
              <w:spacing w:line="240" w:lineRule="auto"/>
            </w:pPr>
            <w: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90"/>
              <w:framePr w:w="9976" w:h="4712" w:wrap="around" w:vAnchor="page" w:hAnchor="page" w:x="1665" w:y="10590"/>
              <w:shd w:val="clear" w:color="auto" w:fill="auto"/>
              <w:spacing w:line="240" w:lineRule="auto"/>
            </w:pPr>
            <w: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center"/>
            </w:pPr>
            <w:r>
              <w:t>12,3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12,4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100,$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76" w:h="4712" w:wrap="around" w:vAnchor="page" w:hAnchor="page" w:x="1665" w:y="10590"/>
              <w:rPr>
                <w:sz w:val="10"/>
                <w:szCs w:val="1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+12,4</w:t>
            </w:r>
          </w:p>
        </w:tc>
      </w:tr>
      <w:tr w:rsidR="00D73578">
        <w:trPr>
          <w:trHeight w:val="5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74" w:lineRule="exact"/>
              <w:ind w:left="120"/>
            </w:pPr>
            <w:r>
              <w:t>Налог на имущество физических лиц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97,5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93,8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center"/>
            </w:pPr>
            <w:r>
              <w:t>60,0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60,1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100</w:t>
            </w:r>
            <w:r>
              <w:rPr>
                <w:rStyle w:val="4115pt"/>
              </w:rPr>
              <w:t>,2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64,1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-33,7</w:t>
            </w:r>
          </w:p>
        </w:tc>
      </w:tr>
      <w:tr w:rsidR="00D73578">
        <w:trPr>
          <w:trHeight w:val="35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ind w:left="120"/>
            </w:pPr>
            <w:r>
              <w:t>Земельный налог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1062,5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1621,5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center"/>
            </w:pPr>
            <w:r>
              <w:t>1144,5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1144,6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70,6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976" w:h="4712" w:wrap="around" w:vAnchor="page" w:hAnchor="page" w:x="1665" w:y="10590"/>
              <w:shd w:val="clear" w:color="auto" w:fill="auto"/>
              <w:spacing w:line="240" w:lineRule="auto"/>
              <w:jc w:val="both"/>
            </w:pPr>
            <w:r>
              <w:t>-476,9</w:t>
            </w:r>
          </w:p>
        </w:tc>
      </w:tr>
    </w:tbl>
    <w:p w:rsidR="00D73578" w:rsidRDefault="00EA74F3">
      <w:pPr>
        <w:pStyle w:val="a7"/>
        <w:framePr w:wrap="around" w:vAnchor="page" w:hAnchor="page" w:x="6281" w:y="15596"/>
        <w:shd w:val="clear" w:color="auto" w:fill="auto"/>
        <w:spacing w:line="200" w:lineRule="exact"/>
        <w:jc w:val="both"/>
      </w:pPr>
      <w:r>
        <w:rPr>
          <w:rStyle w:val="Calibri11pt"/>
        </w:rPr>
        <w:t>4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416"/>
        <w:gridCol w:w="886"/>
        <w:gridCol w:w="803"/>
        <w:gridCol w:w="1472"/>
        <w:gridCol w:w="824"/>
        <w:gridCol w:w="760"/>
        <w:gridCol w:w="882"/>
        <w:gridCol w:w="925"/>
      </w:tblGrid>
      <w:tr w:rsidR="00D73578">
        <w:trPr>
          <w:trHeight w:val="360"/>
        </w:trPr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20"/>
            </w:pPr>
            <w:r>
              <w:t>Неналоговые доходы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360"/>
            </w:pPr>
            <w:r>
              <w:t>8,2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-400,0</w:t>
            </w:r>
          </w:p>
        </w:tc>
        <w:tc>
          <w:tcPr>
            <w:tcW w:w="1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70"/>
              <w:framePr w:w="9968" w:h="4345" w:wrap="around" w:vAnchor="page" w:hAnchor="page" w:x="1630" w:y="378"/>
              <w:shd w:val="clear" w:color="auto" w:fill="auto"/>
              <w:spacing w:line="240" w:lineRule="auto"/>
              <w:ind w:left="740"/>
            </w:pPr>
            <w:r>
              <w:t>-</w:t>
            </w:r>
          </w:p>
        </w:tc>
        <w:tc>
          <w:tcPr>
            <w:tcW w:w="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80"/>
              <w:framePr w:w="9968" w:h="4345" w:wrap="around" w:vAnchor="page" w:hAnchor="page" w:x="1630" w:y="378"/>
              <w:shd w:val="clear" w:color="auto" w:fill="auto"/>
              <w:spacing w:line="240" w:lineRule="auto"/>
              <w:ind w:left="420"/>
            </w:pPr>
            <w:r>
              <w:t>-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10"/>
              <w:framePr w:w="9968" w:h="4345" w:wrap="around" w:vAnchor="page" w:hAnchor="page" w:x="1630" w:y="378"/>
              <w:shd w:val="clear" w:color="auto" w:fill="auto"/>
              <w:spacing w:line="240" w:lineRule="auto"/>
              <w:ind w:left="440"/>
            </w:pPr>
            <w:r>
              <w:t>т</w:t>
            </w: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</w:tr>
      <w:tr w:rsidR="00D73578">
        <w:trPr>
          <w:trHeight w:val="835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77" w:lineRule="exact"/>
              <w:jc w:val="both"/>
            </w:pPr>
            <w:r>
              <w:t>Доходы от сдачи в аренду имущества, находящегося в оперативном управлении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360"/>
            </w:pPr>
            <w:r>
              <w:t>8,2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968" w:h="4345" w:wrap="around" w:vAnchor="page" w:hAnchor="page" w:x="1630" w:y="378"/>
              <w:shd w:val="clear" w:color="auto" w:fill="auto"/>
              <w:spacing w:line="240" w:lineRule="auto"/>
              <w:ind w:left="100"/>
            </w:pPr>
            <w:r>
              <w:t>•'1. 'У - • ..</w:t>
            </w:r>
          </w:p>
        </w:tc>
      </w:tr>
      <w:tr w:rsidR="00D73578">
        <w:trPr>
          <w:trHeight w:val="65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ind w:left="120"/>
            </w:pPr>
            <w:r>
              <w:t>Доходы от продажи материаль ных и нематериальных активов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50"/>
              <w:framePr w:w="9968" w:h="4345" w:wrap="around" w:vAnchor="page" w:hAnchor="page" w:x="1630" w:y="378"/>
              <w:shd w:val="clear" w:color="auto" w:fill="auto"/>
              <w:spacing w:line="240" w:lineRule="auto"/>
              <w:ind w:left="360"/>
            </w:pPr>
            <w: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-400,0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70"/>
              <w:framePr w:w="9968" w:h="4345" w:wrap="around" w:vAnchor="page" w:hAnchor="page" w:x="1630" w:y="378"/>
              <w:shd w:val="clear" w:color="auto" w:fill="auto"/>
              <w:spacing w:line="240" w:lineRule="auto"/>
              <w:ind w:left="740"/>
            </w:pPr>
            <w: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90"/>
              <w:framePr w:w="9968" w:h="4345" w:wrap="around" w:vAnchor="page" w:hAnchor="page" w:x="1630" w:y="378"/>
              <w:shd w:val="clear" w:color="auto" w:fill="auto"/>
              <w:spacing w:line="240" w:lineRule="auto"/>
              <w:ind w:left="420"/>
            </w:pPr>
            <w: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70"/>
              <w:framePr w:w="9968" w:h="4345" w:wrap="around" w:vAnchor="page" w:hAnchor="page" w:x="1630" w:y="378"/>
              <w:shd w:val="clear" w:color="auto" w:fill="auto"/>
              <w:spacing w:line="240" w:lineRule="auto"/>
              <w:ind w:left="380"/>
            </w:pPr>
            <w: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968" w:h="4345" w:wrap="around" w:vAnchor="page" w:hAnchor="page" w:x="1630" w:y="378"/>
              <w:shd w:val="clear" w:color="auto" w:fill="auto"/>
              <w:spacing w:line="240" w:lineRule="auto"/>
              <w:ind w:left="280"/>
            </w:pPr>
            <w:r>
              <w:t>' т.-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20"/>
              <w:framePr w:w="9968" w:h="4345" w:wrap="around" w:vAnchor="page" w:hAnchor="page" w:x="1630" w:y="378"/>
              <w:shd w:val="clear" w:color="auto" w:fill="auto"/>
              <w:spacing w:line="240" w:lineRule="auto"/>
              <w:ind w:left="240"/>
            </w:pPr>
            <w:r>
              <w:t>•..-...</w:t>
            </w:r>
            <w:r>
              <w:rPr>
                <w:rStyle w:val="22TimesNewRoman0pt"/>
                <w:rFonts w:eastAsia="Calibri"/>
              </w:rPr>
              <w:t xml:space="preserve"> т.:</w:t>
            </w:r>
          </w:p>
        </w:tc>
      </w:tr>
      <w:tr w:rsidR="00D73578">
        <w:trPr>
          <w:trHeight w:val="328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20"/>
            </w:pPr>
            <w:r>
              <w:t>Безвозмездные поступления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80"/>
            </w:pPr>
            <w:r>
              <w:t>1622,1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1297,6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500"/>
            </w:pPr>
            <w:r>
              <w:t>2929,5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2847,5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200"/>
            </w:pPr>
            <w:r>
              <w:t>97,2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280"/>
            </w:pPr>
            <w:r>
              <w:t>219,4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00"/>
            </w:pPr>
            <w:r>
              <w:t>+1549*9</w:t>
            </w:r>
          </w:p>
        </w:tc>
      </w:tr>
      <w:tr w:rsidR="00D73578">
        <w:trPr>
          <w:trHeight w:val="342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20"/>
            </w:pPr>
            <w:r>
              <w:t>Субвенции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360"/>
            </w:pPr>
            <w:r>
              <w:t>79,3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88,9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500"/>
            </w:pPr>
            <w:r>
              <w:t>90,9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60"/>
            </w:pPr>
            <w:r>
              <w:t>90,9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00"/>
            </w:pPr>
            <w:r>
              <w:t>100,0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80"/>
            </w:pPr>
            <w:r>
              <w:t>102,2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40"/>
            </w:pPr>
            <w:r>
              <w:t>+2,0</w:t>
            </w:r>
          </w:p>
        </w:tc>
      </w:tr>
      <w:tr w:rsidR="00D73578">
        <w:trPr>
          <w:trHeight w:val="331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20"/>
            </w:pPr>
            <w:r>
              <w:t>Дотации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60"/>
              <w:framePr w:w="9968" w:h="4345" w:wrap="around" w:vAnchor="page" w:hAnchor="page" w:x="1630" w:y="378"/>
              <w:shd w:val="clear" w:color="auto" w:fill="auto"/>
              <w:spacing w:line="240" w:lineRule="auto"/>
              <w:ind w:left="360"/>
            </w:pPr>
            <w: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50"/>
              <w:framePr w:w="9968" w:h="4345" w:wrap="around" w:vAnchor="page" w:hAnchor="page" w:x="1630" w:y="378"/>
              <w:shd w:val="clear" w:color="auto" w:fill="auto"/>
              <w:spacing w:line="240" w:lineRule="auto"/>
              <w:ind w:left="420"/>
            </w:pPr>
            <w: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500"/>
            </w:pPr>
            <w:r>
              <w:t>1615,2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1615,2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00"/>
            </w:pPr>
            <w:r>
              <w:t>100,0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00"/>
            </w:pPr>
            <w:r>
              <w:t>+1615,2</w:t>
            </w:r>
          </w:p>
        </w:tc>
      </w:tr>
      <w:tr w:rsidR="00D73578">
        <w:trPr>
          <w:trHeight w:val="56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70" w:lineRule="exact"/>
              <w:ind w:left="120"/>
            </w:pPr>
            <w:r>
              <w:t>Иные межбюджетные трансферты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80"/>
            </w:pPr>
            <w:r>
              <w:t>1472,8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1083,7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500"/>
            </w:pPr>
            <w:r>
              <w:t>1108,4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1026,4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00"/>
            </w:pPr>
            <w:r>
              <w:t>92,6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80"/>
            </w:pPr>
            <w:r>
              <w:t>94,7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40"/>
            </w:pPr>
            <w:r>
              <w:t>-57,3</w:t>
            </w:r>
          </w:p>
        </w:tc>
      </w:tr>
      <w:tr w:rsidR="00D73578">
        <w:trPr>
          <w:trHeight w:val="572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ind w:left="120"/>
            </w:pPr>
            <w:r>
              <w:t>Прочие безвозмездные поступления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360"/>
            </w:pPr>
            <w:r>
              <w:t>70,0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125,0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500"/>
            </w:pPr>
            <w:r>
              <w:t>115,0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60"/>
            </w:pPr>
            <w:r>
              <w:t>115,0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00"/>
            </w:pPr>
            <w:r>
              <w:t>100,0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968" w:h="4345" w:wrap="around" w:vAnchor="page" w:hAnchor="page" w:x="1630" w:y="378"/>
              <w:rPr>
                <w:sz w:val="10"/>
                <w:szCs w:val="1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968" w:h="4345" w:wrap="around" w:vAnchor="page" w:hAnchor="page" w:x="1630" w:y="378"/>
              <w:shd w:val="clear" w:color="auto" w:fill="auto"/>
              <w:spacing w:line="240" w:lineRule="auto"/>
              <w:ind w:left="240"/>
            </w:pPr>
            <w:r>
              <w:t>-10,0</w:t>
            </w:r>
          </w:p>
        </w:tc>
      </w:tr>
      <w:tr w:rsidR="00D73578">
        <w:trPr>
          <w:trHeight w:val="34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20"/>
            </w:pPr>
            <w:r>
              <w:t>Итого доходов: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80"/>
            </w:pPr>
            <w:r>
              <w:t>2848,0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2685,8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500"/>
            </w:pPr>
            <w:r>
              <w:t>4280,4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60"/>
            </w:pPr>
            <w:r>
              <w:t>4198*7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200"/>
            </w:pPr>
            <w:r>
              <w:t>98,1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280"/>
            </w:pPr>
            <w:r>
              <w:t>156,3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968" w:h="4345" w:wrap="around" w:vAnchor="page" w:hAnchor="page" w:x="1630" w:y="378"/>
              <w:shd w:val="clear" w:color="auto" w:fill="auto"/>
              <w:spacing w:line="240" w:lineRule="auto"/>
              <w:ind w:left="100"/>
            </w:pPr>
            <w:r>
              <w:t>+1512,9</w:t>
            </w:r>
          </w:p>
        </w:tc>
      </w:tr>
    </w:tbl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В 2021 году объем собственных доходов составил 1351,2 тыс. рублей,</w:t>
      </w:r>
      <w:r>
        <w:br/>
        <w:t>или на 100,0% к уточненному годовому плану, при этом ниже уровня 2020</w:t>
      </w:r>
      <w:r>
        <w:br/>
        <w:t>года на 37,0 тыс. рублей, или на 2,7%, Все собственные доходы являются</w:t>
      </w:r>
      <w:r>
        <w:br/>
        <w:t>налоговыми доходами.</w:t>
      </w:r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Основной из задач, стоящих перед муниципальными образованиями,</w:t>
      </w:r>
      <w:r>
        <w:br/>
        <w:t>является установление причин препятствующих расширению налоговой</w:t>
      </w:r>
      <w:r>
        <w:br/>
        <w:t>базы, и выявление резервов поступления имущественных налогов с</w:t>
      </w:r>
      <w:r>
        <w:br/>
        <w:t>физических лиц, разработка мер, принимаемых для увеличения доходной</w:t>
      </w:r>
      <w:r>
        <w:br/>
        <w:t>части бюджета на уровне муниципалитета.</w:t>
      </w:r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Из бюджетов других уровней в 2021 году поступило финансовой</w:t>
      </w:r>
      <w:r>
        <w:br/>
        <w:t>помощи муниципальному образованию в объеме 2847,5 тыс. рублей, или</w:t>
      </w:r>
      <w:r>
        <w:br/>
        <w:t>97,2% к плановым показателям, что на 1549,9 тыс. рублей выше уровня 2020</w:t>
      </w:r>
      <w:r>
        <w:br/>
        <w:t>года или темп роста соответствует 219,4%.</w:t>
      </w:r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Дотации в бюджет сельского поселения в 2021 году поступили в размере</w:t>
      </w:r>
      <w:r>
        <w:br/>
        <w:t>100,0% от запланированной суммы и составили 1615,2 тыс. руб.</w:t>
      </w:r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Поступление иных межбюджетных трансфертов в бюджет сельского</w:t>
      </w:r>
      <w:r>
        <w:br/>
        <w:t>поселения составил 1026,4 тыс. руб. или 92,6 % от плана.</w:t>
      </w:r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Объем полученных субвенций составил 90,9 тыс. рублей, или 3,2 %</w:t>
      </w:r>
      <w:r>
        <w:br/>
        <w:t>общего объема финансовой помощи, что выше уровня 2020 года на 2,0 тыс.</w:t>
      </w:r>
      <w:r>
        <w:br/>
        <w:t>рублей, или на 2,2%.</w:t>
      </w:r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Кроме того, в бюджет сельского поселения поступили прочие</w:t>
      </w:r>
      <w:r>
        <w:br/>
        <w:t>безвозмездные поступления в виде пожертвований в сумме 115,0 тыс. руб.</w:t>
      </w:r>
    </w:p>
    <w:p w:rsidR="00D73578" w:rsidRDefault="00EA74F3">
      <w:pPr>
        <w:pStyle w:val="20"/>
        <w:framePr w:w="9976" w:h="9040" w:hRule="exact" w:wrap="around" w:vAnchor="page" w:hAnchor="page" w:x="1626" w:y="4686"/>
        <w:shd w:val="clear" w:color="auto" w:fill="auto"/>
        <w:ind w:left="1320"/>
        <w:jc w:val="left"/>
      </w:pPr>
      <w:bookmarkStart w:id="1" w:name="bookmark1"/>
      <w:r>
        <w:t>Анализ исполнения расходной части бюджета за 2021 г.</w:t>
      </w:r>
      <w:bookmarkEnd w:id="1"/>
    </w:p>
    <w:p w:rsidR="00D73578" w:rsidRDefault="00EA74F3">
      <w:pPr>
        <w:pStyle w:val="1"/>
        <w:framePr w:w="9976" w:h="9040" w:hRule="exact" w:wrap="around" w:vAnchor="page" w:hAnchor="page" w:x="1626" w:y="4686"/>
        <w:shd w:val="clear" w:color="auto" w:fill="auto"/>
        <w:spacing w:before="0" w:after="0" w:line="320" w:lineRule="exact"/>
        <w:ind w:left="60" w:right="640" w:firstLine="560"/>
        <w:jc w:val="both"/>
      </w:pPr>
      <w:r>
        <w:t>В общем объеме расходов бюджета поселения за 2021 год наибольший</w:t>
      </w:r>
      <w:r>
        <w:br/>
        <w:t>удельный вес в структуре расходов заняли расходы по разделу 0100</w:t>
      </w:r>
      <w:r>
        <w:br/>
        <w:t>«Общегосударственные вопросы» - 42,1%. Наименьший удельный вес</w:t>
      </w:r>
      <w:r>
        <w:br/>
        <w:t>заняли расходы по разделу 0300 «Национальная безопасность и</w:t>
      </w:r>
      <w:r>
        <w:br/>
        <w:t>правоохранительная деятельность» - 0,2 %.</w:t>
      </w:r>
    </w:p>
    <w:p w:rsidR="00D73578" w:rsidRDefault="00EA74F3">
      <w:pPr>
        <w:pStyle w:val="a9"/>
        <w:framePr w:w="1238" w:h="749" w:hRule="exact" w:wrap="around" w:vAnchor="page" w:hAnchor="page" w:x="9752" w:y="13651"/>
        <w:shd w:val="clear" w:color="auto" w:fill="auto"/>
        <w:spacing w:line="328" w:lineRule="exact"/>
        <w:ind w:left="20"/>
      </w:pPr>
      <w:r>
        <w:t xml:space="preserve">Таблица 4 </w:t>
      </w:r>
      <w:r>
        <w:rPr>
          <w:rStyle w:val="ac"/>
        </w:rPr>
        <w:t>(тыс. руб.)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416"/>
        <w:gridCol w:w="706"/>
        <w:gridCol w:w="986"/>
        <w:gridCol w:w="846"/>
        <w:gridCol w:w="846"/>
        <w:gridCol w:w="846"/>
        <w:gridCol w:w="842"/>
        <w:gridCol w:w="860"/>
      </w:tblGrid>
      <w:tr w:rsidR="00D73578">
        <w:trPr>
          <w:trHeight w:val="27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760"/>
            </w:pPr>
            <w:r>
              <w:t>Наименование разделов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40"/>
            </w:pPr>
            <w:r>
              <w:t>Раздел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40"/>
            </w:pPr>
            <w:r>
              <w:t>Исполнение за 2019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280"/>
            </w:pPr>
            <w:r>
              <w:t>Исполнение за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420"/>
            </w:pPr>
            <w:r>
              <w:t>Исполнение</w:t>
            </w:r>
          </w:p>
        </w:tc>
      </w:tr>
      <w:tr w:rsidR="00D73578">
        <w:trPr>
          <w:trHeight w:val="407"/>
        </w:trPr>
        <w:tc>
          <w:tcPr>
            <w:tcW w:w="3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1159" w:wrap="around" w:vAnchor="page" w:hAnchor="page" w:x="1659" w:y="1432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1159" w:wrap="around" w:vAnchor="page" w:hAnchor="page" w:x="1659" w:y="14321"/>
              <w:rPr>
                <w:sz w:val="10"/>
                <w:szCs w:val="10"/>
              </w:rPr>
            </w:pPr>
          </w:p>
        </w:tc>
        <w:tc>
          <w:tcPr>
            <w:tcW w:w="1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840"/>
            </w:pPr>
            <w:r>
              <w:t>год</w:t>
            </w:r>
          </w:p>
        </w:tc>
        <w:tc>
          <w:tcPr>
            <w:tcW w:w="16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540"/>
            </w:pPr>
            <w:r>
              <w:t>2020 год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420"/>
            </w:pPr>
            <w:r>
              <w:t>за 2021 год</w:t>
            </w:r>
          </w:p>
        </w:tc>
      </w:tr>
      <w:tr w:rsidR="00D73578">
        <w:trPr>
          <w:trHeight w:val="234"/>
        </w:trPr>
        <w:tc>
          <w:tcPr>
            <w:tcW w:w="3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1159" w:wrap="around" w:vAnchor="page" w:hAnchor="page" w:x="1659" w:y="1432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1159" w:wrap="around" w:vAnchor="page" w:hAnchor="page" w:x="1659" w:y="14321"/>
              <w:rPr>
                <w:sz w:val="10"/>
                <w:szCs w:val="1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380"/>
            </w:pPr>
            <w:r>
              <w:t>тыс.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20"/>
            </w:pPr>
            <w:r>
              <w:t>Уд. вес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300"/>
            </w:pPr>
            <w:r>
              <w:t>тыс.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20"/>
            </w:pPr>
            <w:r>
              <w:t>Уд.вес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300"/>
            </w:pPr>
            <w:r>
              <w:t>тыс.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00"/>
            </w:pPr>
            <w:r>
              <w:t>Уд.вес</w:t>
            </w:r>
          </w:p>
        </w:tc>
      </w:tr>
      <w:tr w:rsidR="00D73578">
        <w:trPr>
          <w:trHeight w:val="248"/>
        </w:trPr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1159" w:wrap="around" w:vAnchor="page" w:hAnchor="page" w:x="1659" w:y="1432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1159" w:wrap="around" w:vAnchor="page" w:hAnchor="page" w:x="1659" w:y="14321"/>
              <w:rPr>
                <w:sz w:val="10"/>
                <w:szCs w:val="10"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380"/>
            </w:pPr>
            <w:r>
              <w:t>руб.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5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20"/>
            </w:pPr>
            <w:r>
              <w:t>%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300"/>
            </w:pPr>
            <w:r>
              <w:t>руб.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5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20"/>
            </w:pPr>
            <w:r>
              <w:t>%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300"/>
            </w:pPr>
            <w:r>
              <w:t>руб.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50"/>
              <w:framePr w:w="9349" w:h="1159" w:wrap="around" w:vAnchor="page" w:hAnchor="page" w:x="1659" w:y="14321"/>
              <w:shd w:val="clear" w:color="auto" w:fill="auto"/>
              <w:spacing w:line="240" w:lineRule="auto"/>
              <w:ind w:left="100"/>
            </w:pPr>
            <w:r>
              <w:t>%</w:t>
            </w:r>
          </w:p>
        </w:tc>
      </w:tr>
    </w:tbl>
    <w:p w:rsidR="00D73578" w:rsidRDefault="00EA74F3">
      <w:pPr>
        <w:pStyle w:val="a7"/>
        <w:framePr w:wrap="around" w:vAnchor="page" w:hAnchor="page" w:x="6274" w:y="15695"/>
        <w:shd w:val="clear" w:color="auto" w:fill="auto"/>
        <w:spacing w:line="200" w:lineRule="exact"/>
        <w:jc w:val="both"/>
      </w:pPr>
      <w:r>
        <w:rPr>
          <w:rStyle w:val="Calibri11pt"/>
        </w:rPr>
        <w:t>5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416"/>
        <w:gridCol w:w="706"/>
        <w:gridCol w:w="986"/>
        <w:gridCol w:w="839"/>
        <w:gridCol w:w="850"/>
        <w:gridCol w:w="842"/>
        <w:gridCol w:w="846"/>
        <w:gridCol w:w="864"/>
      </w:tblGrid>
      <w:tr w:rsidR="00D73578">
        <w:trPr>
          <w:trHeight w:val="529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56" w:lineRule="exact"/>
              <w:ind w:left="140"/>
            </w:pPr>
            <w:r>
              <w:t>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rPr>
                <w:rStyle w:val="24105pt"/>
              </w:rPr>
              <w:t>1</w:t>
            </w:r>
            <w:r>
              <w:t>792.9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1805.2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49,6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1914,1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42,1</w:t>
            </w:r>
          </w:p>
        </w:tc>
      </w:tr>
      <w:tr w:rsidR="00D73578">
        <w:trPr>
          <w:trHeight w:val="27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140"/>
            </w:pPr>
            <w:r>
              <w:t>НАЦИОНАЛЬНАЯ ОБОРОНА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79,3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88.9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2,4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90,9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2,0</w:t>
            </w:r>
          </w:p>
        </w:tc>
      </w:tr>
      <w:tr w:rsidR="00D73578">
        <w:trPr>
          <w:trHeight w:val="103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52" w:lineRule="exact"/>
              <w:ind w:left="140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11,1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0,2</w:t>
            </w:r>
          </w:p>
        </w:tc>
      </w:tr>
      <w:tr w:rsidR="00D73578">
        <w:trPr>
          <w:trHeight w:val="526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52" w:lineRule="exact"/>
              <w:ind w:left="140"/>
            </w:pPr>
            <w:r>
              <w:t>НАЦИОНАЛЬНАЯ ЭКОНОМИКА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1472,8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1085,7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29,8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1115,1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24,5</w:t>
            </w:r>
          </w:p>
        </w:tc>
      </w:tr>
      <w:tr w:rsidR="00D73578">
        <w:trPr>
          <w:trHeight w:val="522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140"/>
            </w:pPr>
            <w:r>
              <w:t>ЖИЛИЩНО-КОММУНАЛЬНОЕ</w:t>
            </w:r>
          </w:p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140"/>
            </w:pPr>
            <w:r>
              <w:t>хозяйство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641,1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138,6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3,8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264,6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5,8</w:t>
            </w:r>
          </w:p>
        </w:tc>
      </w:tr>
      <w:tr w:rsidR="00D73578">
        <w:trPr>
          <w:trHeight w:val="374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140"/>
            </w:pPr>
            <w:r>
              <w:t>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27,9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21,5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0,6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20,8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0,5</w:t>
            </w:r>
          </w:p>
        </w:tc>
      </w:tr>
      <w:tr w:rsidR="00D73578">
        <w:trPr>
          <w:trHeight w:val="518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56" w:lineRule="exact"/>
              <w:ind w:left="140"/>
            </w:pPr>
            <w:r>
              <w:t>КУЛЬТУРА И КИНЕМАТОГРАФИЯ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1179,!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367,2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10,1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1005,7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22,1</w:t>
            </w:r>
          </w:p>
        </w:tc>
      </w:tr>
      <w:tr w:rsidR="00D73578">
        <w:trPr>
          <w:trHeight w:val="274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0" w:lineRule="auto"/>
              <w:ind w:left="140"/>
            </w:pPr>
            <w:r>
              <w:t>СОЦИАЛЬНАЯ ПОЛИТИКА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144,8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133,0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3,7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</w:pPr>
            <w:r>
              <w:t>126,5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2,8</w:t>
            </w:r>
          </w:p>
        </w:tc>
      </w:tr>
      <w:tr w:rsidR="00D73578">
        <w:trPr>
          <w:trHeight w:val="526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5" w:lineRule="exact"/>
              <w:ind w:left="140"/>
            </w:pPr>
            <w:r>
              <w:t>ФИЗИЧЕСКАЯ КУЛЬТУРА И СПОРТ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33,0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50"/>
              <w:framePr w:w="9349" w:h="5378" w:wrap="around" w:vAnchor="page" w:hAnchor="page" w:x="1858" w:y="412"/>
              <w:shd w:val="clear" w:color="auto" w:fill="auto"/>
              <w:spacing w:line="240" w:lineRule="auto"/>
              <w:ind w:left="460"/>
            </w:pPr>
            <w: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50"/>
              <w:framePr w:w="9349" w:h="5378" w:wrap="around" w:vAnchor="page" w:hAnchor="page" w:x="1858" w:y="412"/>
              <w:shd w:val="clear" w:color="auto" w:fill="auto"/>
              <w:spacing w:line="240" w:lineRule="auto"/>
              <w:ind w:left="440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</w:tr>
      <w:tr w:rsidR="00D73578">
        <w:trPr>
          <w:trHeight w:val="518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349" w:h="5378" w:wrap="around" w:vAnchor="page" w:hAnchor="page" w:x="1858" w:y="412"/>
              <w:shd w:val="clear" w:color="auto" w:fill="auto"/>
              <w:spacing w:line="248" w:lineRule="exact"/>
              <w:ind w:left="140"/>
            </w:pPr>
            <w: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641,7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4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50"/>
              <w:framePr w:w="9349" w:h="5378" w:wrap="around" w:vAnchor="page" w:hAnchor="page" w:x="1858" w:y="412"/>
              <w:shd w:val="clear" w:color="auto" w:fill="auto"/>
              <w:spacing w:line="240" w:lineRule="auto"/>
              <w:ind w:left="460"/>
            </w:pPr>
            <w: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60"/>
              <w:framePr w:w="9349" w:h="5378" w:wrap="around" w:vAnchor="page" w:hAnchor="page" w:x="1858" w:y="412"/>
              <w:shd w:val="clear" w:color="auto" w:fill="auto"/>
              <w:spacing w:line="240" w:lineRule="auto"/>
              <w:ind w:left="440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</w:tr>
      <w:tr w:rsidR="00D73578">
        <w:trPr>
          <w:trHeight w:val="292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49" w:h="5378" w:wrap="around" w:vAnchor="page" w:hAnchor="page" w:x="1858" w:y="412"/>
              <w:shd w:val="clear" w:color="auto" w:fill="auto"/>
              <w:spacing w:line="240" w:lineRule="auto"/>
              <w:ind w:left="140"/>
            </w:pPr>
            <w:r>
              <w:t>ИТОГО РАСХОДОВ: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49" w:h="5378" w:wrap="around" w:vAnchor="page" w:hAnchor="page" w:x="1858" w:y="412"/>
              <w:rPr>
                <w:sz w:val="10"/>
                <w:szCs w:val="1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6012,6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  <w:jc w:val="left"/>
            </w:pPr>
            <w:r>
              <w:t>ШЩ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49" w:h="5378" w:wrap="around" w:vAnchor="page" w:hAnchor="page" w:x="1858" w:y="412"/>
              <w:shd w:val="clear" w:color="auto" w:fill="auto"/>
              <w:spacing w:line="240" w:lineRule="auto"/>
              <w:ind w:left="320"/>
            </w:pPr>
            <w:r>
              <w:t>100,0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"/>
              <w:framePr w:w="9349" w:h="5378" w:wrap="around" w:vAnchor="page" w:hAnchor="page" w:x="1858" w:y="412"/>
              <w:shd w:val="clear" w:color="auto" w:fill="auto"/>
              <w:spacing w:line="240" w:lineRule="auto"/>
              <w:ind w:left="240"/>
              <w:jc w:val="left"/>
            </w:pPr>
            <w:r>
              <w:t>тш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49" w:h="5378" w:wrap="around" w:vAnchor="page" w:hAnchor="page" w:x="1858" w:y="412"/>
              <w:shd w:val="clear" w:color="auto" w:fill="auto"/>
              <w:spacing w:line="240" w:lineRule="auto"/>
              <w:ind w:left="300"/>
            </w:pPr>
            <w:r>
              <w:t>100,0</w:t>
            </w:r>
          </w:p>
        </w:tc>
      </w:tr>
    </w:tbl>
    <w:p w:rsidR="00D73578" w:rsidRDefault="00EA74F3">
      <w:pPr>
        <w:pStyle w:val="1"/>
        <w:framePr w:w="9727" w:h="705" w:hRule="exact" w:wrap="around" w:vAnchor="page" w:hAnchor="page" w:x="1855" w:y="5758"/>
        <w:shd w:val="clear" w:color="auto" w:fill="auto"/>
        <w:spacing w:before="0" w:after="0" w:line="324" w:lineRule="exact"/>
        <w:ind w:left="20" w:right="400" w:firstLine="580"/>
      </w:pPr>
      <w:r>
        <w:t>Увеличение расходов в 2021 году к уровню 2020 года составило почти по всем разделам бюджетной классификации, кроме разделов 0700</w:t>
      </w:r>
    </w:p>
    <w:p w:rsidR="00D73578" w:rsidRDefault="00EA74F3">
      <w:pPr>
        <w:pStyle w:val="1"/>
        <w:framePr w:wrap="around" w:vAnchor="page" w:hAnchor="page" w:x="1855" w:y="6457"/>
        <w:shd w:val="clear" w:color="auto" w:fill="auto"/>
        <w:spacing w:before="0" w:after="0" w:line="250" w:lineRule="exact"/>
        <w:ind w:left="20"/>
      </w:pPr>
      <w:r>
        <w:t>«Образование» и 1000 "Социальная политика".</w:t>
      </w:r>
    </w:p>
    <w:p w:rsidR="00D73578" w:rsidRDefault="00EA74F3">
      <w:pPr>
        <w:pStyle w:val="a9"/>
        <w:framePr w:w="1231" w:h="723" w:hRule="exact" w:wrap="around" w:vAnchor="page" w:hAnchor="page" w:x="9951" w:y="6729"/>
        <w:shd w:val="clear" w:color="auto" w:fill="auto"/>
        <w:ind w:left="20"/>
      </w:pPr>
      <w:r>
        <w:t xml:space="preserve">Таблица 5 </w:t>
      </w:r>
      <w:r>
        <w:rPr>
          <w:rStyle w:val="ad"/>
        </w:rPr>
        <w:t>(тыс. руб.)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999"/>
        <w:gridCol w:w="425"/>
        <w:gridCol w:w="706"/>
        <w:gridCol w:w="983"/>
        <w:gridCol w:w="990"/>
        <w:gridCol w:w="983"/>
        <w:gridCol w:w="846"/>
        <w:gridCol w:w="986"/>
        <w:gridCol w:w="799"/>
      </w:tblGrid>
      <w:tr w:rsidR="00D73578">
        <w:trPr>
          <w:trHeight w:val="1595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ind w:left="480"/>
            </w:pPr>
            <w:r>
              <w:t>Наименование разделов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after="300" w:line="240" w:lineRule="auto"/>
              <w:ind w:left="160"/>
            </w:pPr>
            <w:r>
              <w:t>Раз</w:t>
            </w:r>
          </w:p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before="300" w:line="240" w:lineRule="auto"/>
              <w:ind w:left="160"/>
            </w:pPr>
            <w:r>
              <w:t>дел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27" w:lineRule="exact"/>
              <w:jc w:val="both"/>
            </w:pPr>
            <w:r>
              <w:t>Под</w:t>
            </w:r>
            <w:r>
              <w:softHyphen/>
              <w:t>раз</w:t>
            </w:r>
            <w:r>
              <w:softHyphen/>
              <w:t>дел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30" w:lineRule="exact"/>
              <w:jc w:val="both"/>
            </w:pPr>
            <w:r>
              <w:t>Испо</w:t>
            </w:r>
            <w:r>
              <w:softHyphen/>
              <w:t>лнено 2020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27" w:lineRule="exact"/>
              <w:jc w:val="both"/>
            </w:pPr>
            <w:r>
              <w:t>Утверж</w:t>
            </w:r>
            <w:r>
              <w:softHyphen/>
              <w:t>дено (уточнен</w:t>
            </w:r>
            <w:r>
              <w:softHyphen/>
              <w:t>ный план) 2021 год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27" w:lineRule="exact"/>
              <w:jc w:val="both"/>
            </w:pPr>
            <w:r>
              <w:t>Испол</w:t>
            </w:r>
            <w:r>
              <w:softHyphen/>
              <w:t>нено 2021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90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t>%</w:t>
            </w:r>
          </w:p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before="60" w:line="227" w:lineRule="exact"/>
              <w:jc w:val="both"/>
            </w:pPr>
            <w:r>
              <w:t>испол</w:t>
            </w:r>
            <w:r>
              <w:softHyphen/>
              <w:t>нения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27" w:lineRule="exact"/>
              <w:jc w:val="both"/>
            </w:pPr>
            <w:r>
              <w:t>Испол</w:t>
            </w:r>
            <w:r>
              <w:softHyphen/>
              <w:t>нено в 2021г.</w:t>
            </w:r>
            <w:r>
              <w:rPr>
                <w:rStyle w:val="202"/>
              </w:rPr>
              <w:t xml:space="preserve"> к </w:t>
            </w:r>
            <w:r>
              <w:t>2020г.</w:t>
            </w:r>
          </w:p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(V)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30" w:lineRule="exact"/>
              <w:jc w:val="both"/>
            </w:pPr>
            <w:r>
              <w:t>Испол</w:t>
            </w:r>
            <w:r>
              <w:softHyphen/>
              <w:t xml:space="preserve">нено в 2021г. </w:t>
            </w:r>
            <w:r>
              <w:rPr>
                <w:rStyle w:val="2014pt"/>
              </w:rPr>
              <w:t>к</w:t>
            </w:r>
          </w:p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2020г. (%)</w:t>
            </w:r>
          </w:p>
        </w:tc>
      </w:tr>
      <w:tr w:rsidR="00D73578">
        <w:trPr>
          <w:trHeight w:val="522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30" w:lineRule="exact"/>
              <w:ind w:left="140"/>
            </w:pPr>
            <w: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1ШЙ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«4,1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Щ4Д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106,0</w:t>
            </w:r>
          </w:p>
        </w:tc>
      </w:tr>
      <w:tr w:rsidR="00D73578">
        <w:trPr>
          <w:trHeight w:val="702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27" w:lineRule="exact"/>
              <w:jc w:val="both"/>
            </w:pPr>
            <w:r>
              <w:t>Функционирование высшего должностного лица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02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501,7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515,9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515,9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102,8</w:t>
            </w:r>
          </w:p>
        </w:tc>
      </w:tr>
      <w:tr w:rsidR="00D73578">
        <w:trPr>
          <w:trHeight w:val="52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27" w:lineRule="exact"/>
              <w:ind w:left="140"/>
            </w:pPr>
            <w:r>
              <w:t>Функционирование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04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1255,9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1343,3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1343,3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+87,4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107,0</w:t>
            </w:r>
          </w:p>
        </w:tc>
      </w:tr>
      <w:tr w:rsidR="00D73578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30" w:lineRule="exact"/>
              <w:jc w:val="both"/>
            </w:pPr>
            <w: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06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47,6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38,5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38,5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-9,1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80,9</w:t>
            </w:r>
          </w:p>
        </w:tc>
      </w:tr>
      <w:tr w:rsidR="00D73578">
        <w:trPr>
          <w:trHeight w:val="482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30" w:lineRule="exact"/>
              <w:ind w:left="140"/>
            </w:pPr>
            <w: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80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16,4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16,4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+16,4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1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t>-</w:t>
            </w:r>
          </w:p>
        </w:tc>
      </w:tr>
      <w:tr w:rsidR="00D73578">
        <w:trPr>
          <w:trHeight w:val="274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ind w:left="140"/>
            </w:pPr>
            <w: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rPr>
                <w:rStyle w:val="3-1pt"/>
              </w:rPr>
              <w:t>шшш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шиш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+2,0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102,2</w:t>
            </w:r>
          </w:p>
        </w:tc>
      </w:tr>
      <w:tr w:rsidR="00D73578">
        <w:trPr>
          <w:trHeight w:val="52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27" w:lineRule="exact"/>
              <w:ind w:left="140"/>
            </w:pPr>
            <w: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03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88,9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90,9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90,9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+2,0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102,2</w:t>
            </w:r>
          </w:p>
        </w:tc>
      </w:tr>
      <w:tr w:rsidR="00D73578">
        <w:trPr>
          <w:trHeight w:val="932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27" w:lineRule="exact"/>
              <w:ind w:left="140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rPr>
                <w:rStyle w:val="202"/>
              </w:rPr>
              <w:t>П</w:t>
            </w:r>
            <w:r>
              <w:t>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11,1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+11,0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</w:tr>
      <w:tr w:rsidR="00D73578">
        <w:trPr>
          <w:trHeight w:val="533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30" w:lineRule="exact"/>
              <w:ind w:left="140"/>
            </w:pPr>
            <w:r>
              <w:t>Мероприятия в сфере пожарной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70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11,1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11,1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+що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10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t>' .'</w:t>
            </w:r>
          </w:p>
        </w:tc>
      </w:tr>
      <w:tr w:rsidR="00D73578">
        <w:trPr>
          <w:trHeight w:val="472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27" w:lineRule="exact"/>
              <w:ind w:left="140"/>
            </w:pPr>
            <w: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16" w:h="7996" w:wrap="around" w:vAnchor="page" w:hAnchor="page" w:x="1862" w:y="7385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40"/>
            </w:pPr>
            <w:r>
              <w:rPr>
                <w:rStyle w:val="2314pt"/>
              </w:rPr>
              <w:t>С</w:t>
            </w:r>
            <w:r>
              <w:t xml:space="preserve"> 1Щ1 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"/>
              <w:framePr w:w="9716" w:h="7996" w:wrap="around" w:vAnchor="page" w:hAnchor="page" w:x="1862" w:y="7385"/>
              <w:shd w:val="clear" w:color="auto" w:fill="auto"/>
              <w:spacing w:line="240" w:lineRule="auto"/>
            </w:pPr>
            <w:r>
              <w:t>9за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+29*4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102,7</w:t>
            </w:r>
          </w:p>
        </w:tc>
      </w:tr>
      <w:tr w:rsidR="00D73578">
        <w:trPr>
          <w:trHeight w:val="497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23" w:lineRule="exact"/>
              <w:ind w:left="140"/>
            </w:pPr>
            <w: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ind w:left="160"/>
            </w:pPr>
            <w:r>
              <w:t>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09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1083,7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1197,1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1115,1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93,2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+29,4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16" w:h="7996" w:wrap="around" w:vAnchor="page" w:hAnchor="page" w:x="1862" w:y="7385"/>
              <w:shd w:val="clear" w:color="auto" w:fill="auto"/>
              <w:spacing w:line="240" w:lineRule="auto"/>
              <w:jc w:val="both"/>
            </w:pPr>
            <w:r>
              <w:t>102,7</w:t>
            </w:r>
          </w:p>
        </w:tc>
      </w:tr>
    </w:tbl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995"/>
        <w:gridCol w:w="421"/>
        <w:gridCol w:w="706"/>
        <w:gridCol w:w="983"/>
        <w:gridCol w:w="986"/>
        <w:gridCol w:w="986"/>
        <w:gridCol w:w="842"/>
        <w:gridCol w:w="986"/>
        <w:gridCol w:w="799"/>
      </w:tblGrid>
      <w:tr w:rsidR="00D73578">
        <w:trPr>
          <w:trHeight w:val="734"/>
        </w:trPr>
        <w:tc>
          <w:tcPr>
            <w:tcW w:w="2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30" w:lineRule="exact"/>
              <w:jc w:val="both"/>
            </w:pPr>
            <w:r>
              <w:t>Мероприятия по землеустройству и землепользованию</w:t>
            </w:r>
          </w:p>
        </w:tc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04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12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2.0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4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-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50"/>
              <w:framePr w:w="9706" w:h="4612" w:wrap="around" w:vAnchor="page" w:hAnchor="page" w:x="1870" w:y="360"/>
              <w:shd w:val="clear" w:color="auto" w:fill="auto"/>
              <w:spacing w:line="240" w:lineRule="auto"/>
              <w:ind w:left="100"/>
            </w:pPr>
            <w:r>
              <w:rPr>
                <w:vertAlign w:val="superscript"/>
                <w:lang w:val="en-US"/>
              </w:rPr>
              <w:t>W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</w:tr>
      <w:tr w:rsidR="00D73578">
        <w:trPr>
          <w:trHeight w:val="526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06" w:h="4612" w:wrap="around" w:vAnchor="page" w:hAnchor="page" w:x="1870" w:y="360"/>
              <w:shd w:val="clear" w:color="auto" w:fill="auto"/>
              <w:spacing w:line="230" w:lineRule="exact"/>
              <w:jc w:val="both"/>
            </w:pPr>
            <w:r>
              <w:t>ЖИЛИЩНО-КОММУНАЛЬ</w:t>
            </w:r>
            <w:r>
              <w:softHyphen/>
              <w:t>НОЕ</w:t>
            </w:r>
            <w:r>
              <w:rPr>
                <w:rStyle w:val="20105pt0pt"/>
              </w:rPr>
              <w:t xml:space="preserve"> хозяйство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ом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2*44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ЗД6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+126,0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190,9</w:t>
            </w:r>
          </w:p>
        </w:tc>
      </w:tr>
      <w:tr w:rsidR="00D73578">
        <w:trPr>
          <w:trHeight w:val="270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jc w:val="both"/>
            </w:pPr>
            <w:r>
              <w:t>Благоустройство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03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138,6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264.6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264,6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+ 126,0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190,9</w:t>
            </w:r>
          </w:p>
        </w:tc>
      </w:tr>
      <w:tr w:rsidR="00D73578">
        <w:trPr>
          <w:trHeight w:val="299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06" w:h="4612" w:wrap="around" w:vAnchor="page" w:hAnchor="page" w:x="1870" w:y="360"/>
              <w:shd w:val="clear" w:color="auto" w:fill="auto"/>
              <w:spacing w:line="240" w:lineRule="auto"/>
              <w:jc w:val="both"/>
            </w:pPr>
            <w:r>
              <w:t>ОБРАЗОВАНИЕ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21,5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20,8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20,8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-0,7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96,7</w:t>
            </w:r>
          </w:p>
        </w:tc>
      </w:tr>
      <w:tr w:rsidR="00D73578">
        <w:trPr>
          <w:trHeight w:val="482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27" w:lineRule="exact"/>
              <w:jc w:val="both"/>
            </w:pPr>
            <w:r>
              <w:t>Мероприятия по работе с семьей детьми и молодежью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07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21,5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20.8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20,8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96,7</w:t>
            </w:r>
          </w:p>
        </w:tc>
      </w:tr>
      <w:tr w:rsidR="00D73578">
        <w:trPr>
          <w:trHeight w:val="475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06" w:h="4612" w:wrap="around" w:vAnchor="page" w:hAnchor="page" w:x="1870" w:y="360"/>
              <w:shd w:val="clear" w:color="auto" w:fill="auto"/>
              <w:spacing w:line="230" w:lineRule="exact"/>
              <w:ind w:left="140"/>
            </w:pPr>
            <w:r>
              <w:t>КУЛЬТУРА, КИНЕМАТОГРАФИЯ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367Д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1005,7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1005,7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+63»,5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273,9</w:t>
            </w:r>
          </w:p>
        </w:tc>
      </w:tr>
      <w:tr w:rsidR="00D73578">
        <w:trPr>
          <w:trHeight w:val="274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jc w:val="both"/>
            </w:pPr>
            <w:r>
              <w:t>Культура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01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367,2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1005,7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1005,7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+638,5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273,9</w:t>
            </w:r>
          </w:p>
        </w:tc>
      </w:tr>
      <w:tr w:rsidR="00D73578">
        <w:trPr>
          <w:trHeight w:val="274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06" w:h="4612" w:wrap="around" w:vAnchor="page" w:hAnchor="page" w:x="1870" w:y="360"/>
              <w:shd w:val="clear" w:color="auto" w:fill="auto"/>
              <w:spacing w:line="240" w:lineRule="auto"/>
              <w:jc w:val="both"/>
            </w:pPr>
            <w:r>
              <w:t>СОЦИАЛЬНАЯ ПОЛИТИКА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133,0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126,5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126,5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</w:t>
            </w:r>
            <w:r>
              <w:rPr>
                <w:rStyle w:val="32-1pt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-6,5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95,1</w:t>
            </w:r>
          </w:p>
        </w:tc>
      </w:tr>
      <w:tr w:rsidR="00D73578">
        <w:trPr>
          <w:trHeight w:val="508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jc w:val="both"/>
            </w:pPr>
            <w:r>
              <w:t>Пенсионное обеспечение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01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84,8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84,8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84,8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</w:t>
            </w:r>
            <w:r>
              <w:rPr>
                <w:rStyle w:val="23105pt-1pt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100,0</w:t>
            </w:r>
          </w:p>
        </w:tc>
      </w:tr>
      <w:tr w:rsidR="00D73578">
        <w:trPr>
          <w:trHeight w:val="482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30" w:lineRule="exact"/>
              <w:jc w:val="both"/>
            </w:pPr>
            <w:r>
              <w:t>Социальное обеспечение населения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80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03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48,2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41,7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</w:pPr>
            <w:r>
              <w:t>41,7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  <w:jc w:val="left"/>
            </w:pPr>
            <w:r>
              <w:t>: . 'УК'.':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100,0</w:t>
            </w:r>
          </w:p>
        </w:tc>
      </w:tr>
      <w:tr w:rsidR="00D73578">
        <w:trPr>
          <w:trHeight w:val="288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01"/>
              <w:framePr w:w="9706" w:h="4612" w:wrap="around" w:vAnchor="page" w:hAnchor="page" w:x="1870" w:y="360"/>
              <w:shd w:val="clear" w:color="auto" w:fill="auto"/>
              <w:spacing w:line="240" w:lineRule="auto"/>
              <w:jc w:val="both"/>
            </w:pPr>
            <w:r>
              <w:t>ИТОГО РАСХОДОВ: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120"/>
            </w:pPr>
            <w:r>
              <w:t>3640,1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0"/>
              <w:framePr w:w="9706" w:h="4612" w:wrap="around" w:vAnchor="page" w:hAnchor="page" w:x="1870" w:y="360"/>
              <w:shd w:val="clear" w:color="auto" w:fill="auto"/>
              <w:spacing w:line="240" w:lineRule="auto"/>
              <w:ind w:left="340"/>
              <w:jc w:val="left"/>
            </w:pPr>
            <w:r>
              <w:t>шш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706" w:h="4612" w:wrap="around" w:vAnchor="page" w:hAnchor="page" w:x="1870" w:y="360"/>
              <w:rPr>
                <w:sz w:val="10"/>
                <w:szCs w:val="1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80"/>
            </w:pPr>
            <w:r>
              <w:t>98,2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320"/>
            </w:pPr>
            <w:r>
              <w:t>+908,7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20"/>
              <w:framePr w:w="9706" w:h="4612" w:wrap="around" w:vAnchor="page" w:hAnchor="page" w:x="1870" w:y="360"/>
              <w:shd w:val="clear" w:color="auto" w:fill="auto"/>
              <w:spacing w:line="240" w:lineRule="auto"/>
              <w:ind w:left="240"/>
            </w:pPr>
            <w:r>
              <w:t>125,0</w:t>
            </w:r>
          </w:p>
        </w:tc>
      </w:tr>
    </w:tbl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По разделу 0100 «Общегосударственные вопросы» использовано средств бюджета сельского поселения в сумме 1914,1 тыс. рублей, что составляет 100 % к плану, и выше уровня 2020 года на 108,9 тыс. рублей, или на 6,0%. Удельный вес расходов по данному разделу составил 42,1% в структуре расходов бюджета.</w:t>
      </w:r>
    </w:p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По подразделу 01 02 «Функционирование высшего должностного лица субъекта Российской Федерации и мунйципального образования» исполнение составило 515,9 тыс. рублей, или 100,0% к плану, что выше уровня 2020 года на 14,2 тыс. рублей, или на 2,8%. Финансовое обеспечение расходов производилось на содержание главы сельского поселения.</w:t>
      </w:r>
    </w:p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По подразделу 01 04 «Функционирование Правительства РФ, высших исполнительных органов государственной власти субъектов РФ, местных администраций» исполнение составило 1343,3 тыс. рублей, или 100,0% от плана, что выше уровня 2020 года на 87,4 тыс. рублей, или на 7,0%. Финансовое обеспечение расходов производилось на содержание администрации Чемлыжского сельского поселения.</w:t>
      </w:r>
    </w:p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По подразделу 01 06 «Обеспечение деятельности финансовых, налоговых и таможенных органов финансового надзора» исполнение составило 38,5 тыс. рублей, или 100,0% к плану.</w:t>
      </w:r>
    </w:p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Произведенные расходы по данному подразделу ниже уровня 2020 года на 19,1%. Финансовое обеспечение расходов производилось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 в области Контрольно-счетной палаты.</w:t>
      </w:r>
    </w:p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По подразделу 0113 «Другие общегосударственные вопросы» в сумме 16,4 тыс. руб. отражены расходы на оплату информационного освещения деятельности органов местного самоуправления, опубликования нормативных правовых актов сельского поселения в газете «Севская правда».</w:t>
      </w:r>
    </w:p>
    <w:p w:rsidR="00D73578" w:rsidRDefault="00EA74F3">
      <w:pPr>
        <w:pStyle w:val="1"/>
        <w:framePr w:w="9713" w:h="10602" w:hRule="exact" w:wrap="around" w:vAnchor="page" w:hAnchor="page" w:x="1866" w:y="4935"/>
        <w:shd w:val="clear" w:color="auto" w:fill="auto"/>
        <w:spacing w:before="0" w:after="0" w:line="320" w:lineRule="exact"/>
        <w:ind w:left="60" w:right="380" w:firstLine="560"/>
        <w:jc w:val="both"/>
      </w:pPr>
      <w:r>
        <w:t>По разделу функциональной классификации 0200 «Национальная оборона» исполнены расходы в объеме утвержденных ассигнований функционирование специалиста по первичному воинскому учету в сумме 90,9 тыс. рублей, в том числе:</w:t>
      </w:r>
    </w:p>
    <w:p w:rsidR="00D73578" w:rsidRDefault="00EA74F3">
      <w:pPr>
        <w:pStyle w:val="a7"/>
        <w:framePr w:w="9371" w:h="229" w:hRule="exact" w:wrap="around" w:vAnchor="page" w:hAnchor="page" w:x="1880" w:y="15687"/>
        <w:shd w:val="clear" w:color="auto" w:fill="auto"/>
        <w:spacing w:line="200" w:lineRule="exact"/>
        <w:jc w:val="center"/>
      </w:pPr>
      <w:r>
        <w:rPr>
          <w:rStyle w:val="Calibri11pt"/>
        </w:rPr>
        <w:t>7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EA74F3">
      <w:pPr>
        <w:pStyle w:val="1"/>
        <w:framePr w:w="9353" w:h="15094" w:hRule="exact" w:wrap="around" w:vAnchor="page" w:hAnchor="page" w:x="1974" w:y="319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320" w:lineRule="exact"/>
        <w:ind w:left="20" w:firstLine="560"/>
        <w:jc w:val="both"/>
      </w:pPr>
      <w:r>
        <w:lastRenderedPageBreak/>
        <w:t>оплата труда с начислениями в сумме 90,3 тыс. рублей;</w:t>
      </w:r>
    </w:p>
    <w:p w:rsidR="00D73578" w:rsidRDefault="00EA74F3">
      <w:pPr>
        <w:pStyle w:val="1"/>
        <w:framePr w:w="9353" w:h="15094" w:hRule="exact" w:wrap="around" w:vAnchor="page" w:hAnchor="page" w:x="1974" w:y="319"/>
        <w:numPr>
          <w:ilvl w:val="0"/>
          <w:numId w:val="2"/>
        </w:numPr>
        <w:shd w:val="clear" w:color="auto" w:fill="auto"/>
        <w:tabs>
          <w:tab w:val="left" w:pos="749"/>
        </w:tabs>
        <w:spacing w:before="0" w:after="0" w:line="320" w:lineRule="exact"/>
        <w:ind w:left="20" w:firstLine="560"/>
        <w:jc w:val="both"/>
      </w:pPr>
      <w:r>
        <w:t>приобретение канцелярских товаров в сумме 0,6 тыс. рублей.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firstLine="560"/>
        <w:jc w:val="both"/>
      </w:pPr>
      <w:r>
        <w:t>Указанные расходы имеют удельный вес 2,0% в структуре расходов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/>
        <w:jc w:val="both"/>
      </w:pPr>
      <w:r>
        <w:t>бюджета поселения. По сравнению с 2020 годом расходы по данному разделу увеличились на 2,0 тыс. рублей, или на 2,2%.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По разделу 0300 «Национальная безопасность и правоохранительная деятельность» в отчетном году сельским поселением произведены в размере 11,1 тыс. руб., что соответствует 100,0% к плановому показателю. Расходы бюджета связаны с проведением мероприятий в сфере пожарной безопасности.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По разделу 0400 «Национальная экономика» расходы исполнены в сумме 1115,1 тыс. рублей, что составляет 93,2% уточненных плановых назначений. Указанные расходы имеют удельный вес 24,5% в структуре расходов бюджета поселения. По сравнению с 2020 годом расходы по данному разделу увеличились на 29,4 тыс. рублей, или на 2,7%.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Расходы производились по подразделу 0409 «Дорожное хозяйство» и связаны с ремонтом автомобильных дорог общего пользования.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В области раздела 0500 «Жилищно-коммунального хозяйства бюджетом муниципального образования расходы исполнены по подразделу 05 03 «Благоустройство» в сумме 264,6 тыс. рублей, что составило 100,0% к плановым назначениям. Средства использованы на уличное освещение и организацию, и содержание мест захоронения.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Удельный вес расходов составил 5,8%. По сравнению с 2020 годом расходы по данному разделу увеличились на 126,0 тыс. рублей, или темп роста составил 190,9%.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По разделу 0700 «Образование» исполнены расходы в объеме утвержденных ассигнований в сумме 20,8 тыс. рублей. Средства использованы на обеспечение мероприятий по работе с детьми и молодежью. Указанные расходы имеют удельный вес 0,5% в структуре расходов бюджета поселения. По сравнению с 2020 годом расходы по данному разделу уменьшились всего на 0,7 тыс. рублей, или на 3,3%.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По разделу 0800 «Культура и кинематография» исполнены расходы в сумме 1005,7 тыс. рублей, что составило 100,0 % к плановым значениям.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Удельный вес расходов по данному разделу в структуре расходов бюджета составил 22,1 %.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По сравнению с 2020 годом расходы по данному разделу увеличились на 638,5 тыс. рублей, или темп роста равен 273,9%.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Расходование средств производилось уплату налога на имущество и на осуществление части полномочий по решению вопросов местного значения по созданию условий для организации досуга и обеспечению жителей поселения услугами организации культуры и передача из бюджета муниципального образования Чемлыжское сельское поселение в бюджет Севского муниципального района иных межбюджетных трансфертов в соответствии с заключенным соглашением.</w:t>
      </w:r>
    </w:p>
    <w:p w:rsidR="00D73578" w:rsidRDefault="00EA74F3">
      <w:pPr>
        <w:pStyle w:val="1"/>
        <w:framePr w:w="9353" w:h="15094" w:hRule="exact" w:wrap="around" w:vAnchor="page" w:hAnchor="page" w:x="1974" w:y="319"/>
        <w:shd w:val="clear" w:color="auto" w:fill="auto"/>
        <w:spacing w:before="0" w:after="0" w:line="320" w:lineRule="exact"/>
        <w:ind w:left="20" w:right="40" w:firstLine="560"/>
        <w:jc w:val="both"/>
      </w:pPr>
      <w:r>
        <w:t>По разделу 1000 «Социальная политика» расходы исполнены в сумме 126,5 тыс. рублей, что составляет 100,0% уточненных плановых назначений. Указанные расходы имеют удельный вес 2,8 % в структуре расходов</w:t>
      </w:r>
    </w:p>
    <w:p w:rsidR="00D73578" w:rsidRDefault="00EA74F3">
      <w:pPr>
        <w:pStyle w:val="a7"/>
        <w:framePr w:w="9407" w:h="232" w:hRule="exact" w:wrap="around" w:vAnchor="page" w:hAnchor="page" w:x="1949" w:y="15643"/>
        <w:shd w:val="clear" w:color="auto" w:fill="auto"/>
        <w:spacing w:line="200" w:lineRule="exact"/>
        <w:jc w:val="center"/>
      </w:pPr>
      <w:r>
        <w:rPr>
          <w:rStyle w:val="Calibri11pt"/>
        </w:rPr>
        <w:t>8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20" w:right="40"/>
        <w:jc w:val="both"/>
      </w:pPr>
      <w:r>
        <w:t>бюджета поселения. По сравнению с 2020 годом расходы по данному</w:t>
      </w:r>
      <w:r>
        <w:br/>
        <w:t>разделу уменьшились на 6,5 тыс. рублей, или на 4,9%.</w:t>
      </w: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40" w:right="40" w:firstLine="580"/>
        <w:jc w:val="both"/>
      </w:pPr>
      <w:r>
        <w:t>В области данного раздела бюджетом муниципального образования</w:t>
      </w:r>
      <w:r>
        <w:br/>
        <w:t>расходы исполнены по подразделам:</w:t>
      </w: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40" w:right="40" w:firstLine="580"/>
        <w:jc w:val="both"/>
      </w:pPr>
      <w:r>
        <w:t>10 01 «Пенсионное обеспечение» в сумме 84,8 тыс. руб. или 100,0 % от</w:t>
      </w:r>
      <w:r>
        <w:br/>
        <w:t>плана. Финансовое обеспечение расходов производилось на обеспечение</w:t>
      </w:r>
      <w:r>
        <w:br/>
        <w:t>доплат к пенсиям муниципальных служащих;</w:t>
      </w: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40" w:right="40" w:firstLine="580"/>
        <w:jc w:val="both"/>
      </w:pPr>
      <w:r>
        <w:t>10 03 «Социальное обеспечение населения» в сумме 41,7 тыс. руб. или</w:t>
      </w:r>
      <w:r>
        <w:br/>
        <w:t>100,0% от плановых назначений.</w:t>
      </w: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40" w:right="40" w:firstLine="580"/>
        <w:jc w:val="both"/>
      </w:pPr>
      <w:r>
        <w:t>В состав расходов данного подраздела включены расходы по</w:t>
      </w:r>
      <w:r>
        <w:br/>
        <w:t>использованию личного транспорта при обслуживании жителей поселения</w:t>
      </w:r>
      <w:r>
        <w:br/>
        <w:t>медработниками (оплата расходов произведена за счет прочих безвозмездных</w:t>
      </w:r>
      <w:r>
        <w:br/>
        <w:t>поступлений в бюджет сельского поселения, поступивших в виде</w:t>
      </w:r>
      <w:r>
        <w:br/>
        <w:t>пожертвования).</w:t>
      </w: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4" w:right="620"/>
        <w:jc w:val="center"/>
      </w:pPr>
      <w:r>
        <w:t>Анализ исполнения бюджета поселения</w:t>
      </w:r>
      <w:r>
        <w:br/>
        <w:t>в разрезе классификации операций сектора государственного</w:t>
      </w:r>
    </w:p>
    <w:p w:rsidR="00D73578" w:rsidRDefault="00EA74F3">
      <w:pPr>
        <w:pStyle w:val="1"/>
        <w:framePr w:w="9364" w:h="5486" w:hRule="exact" w:wrap="around" w:vAnchor="page" w:hAnchor="page" w:x="1974" w:y="316"/>
        <w:shd w:val="clear" w:color="auto" w:fill="auto"/>
        <w:spacing w:before="0" w:after="0" w:line="320" w:lineRule="exact"/>
        <w:ind w:left="4020"/>
      </w:pPr>
      <w:r>
        <w:t>управления</w:t>
      </w:r>
    </w:p>
    <w:p w:rsidR="00D73578" w:rsidRDefault="00EA74F3">
      <w:pPr>
        <w:pStyle w:val="a9"/>
        <w:framePr w:w="9328" w:h="670" w:hRule="exact" w:wrap="around" w:vAnchor="page" w:hAnchor="page" w:x="1978" w:y="5806"/>
        <w:shd w:val="clear" w:color="auto" w:fill="auto"/>
        <w:ind w:left="8120"/>
        <w:jc w:val="left"/>
      </w:pPr>
      <w:r>
        <w:t>Таблица 6</w:t>
      </w:r>
    </w:p>
    <w:p w:rsidR="00D73578" w:rsidRDefault="00EA74F3">
      <w:pPr>
        <w:pStyle w:val="a9"/>
        <w:framePr w:w="9328" w:h="670" w:hRule="exact" w:wrap="around" w:vAnchor="page" w:hAnchor="page" w:x="1978" w:y="5806"/>
        <w:shd w:val="clear" w:color="auto" w:fill="auto"/>
        <w:tabs>
          <w:tab w:val="left" w:leader="underscore" w:pos="29"/>
          <w:tab w:val="left" w:leader="underscore" w:pos="626"/>
          <w:tab w:val="left" w:leader="underscore" w:pos="659"/>
          <w:tab w:val="left" w:leader="underscore" w:pos="4252"/>
          <w:tab w:val="left" w:leader="underscore" w:pos="8165"/>
        </w:tabs>
        <w:jc w:val="left"/>
      </w:pPr>
      <w:r>
        <w:tab/>
      </w:r>
      <w:r>
        <w:tab/>
      </w:r>
      <w:r>
        <w:tab/>
      </w:r>
      <w:r>
        <w:tab/>
      </w:r>
      <w:r>
        <w:tab/>
      </w:r>
      <w:r>
        <w:rPr>
          <w:rStyle w:val="ae"/>
        </w:rPr>
        <w:t>(тыс.руб.)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3632"/>
        <w:gridCol w:w="1130"/>
        <w:gridCol w:w="1267"/>
        <w:gridCol w:w="1267"/>
        <w:gridCol w:w="1426"/>
      </w:tblGrid>
      <w:tr w:rsidR="00D73578">
        <w:trPr>
          <w:trHeight w:val="113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Код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40" w:lineRule="auto"/>
              <w:ind w:left="740"/>
            </w:pPr>
            <w:r>
              <w:t>Наименование показателя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27" w:lineRule="exact"/>
              <w:jc w:val="both"/>
            </w:pPr>
            <w:r>
              <w:t>Рас ходы 2020 года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27" w:lineRule="exact"/>
              <w:jc w:val="both"/>
            </w:pPr>
            <w:r>
              <w:t>Рас ходы 2021 года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27" w:lineRule="exact"/>
              <w:ind w:right="320"/>
              <w:jc w:val="right"/>
            </w:pPr>
            <w:r>
              <w:t>Испол</w:t>
            </w:r>
            <w:r>
              <w:softHyphen/>
              <w:t>нение в 2021</w:t>
            </w:r>
          </w:p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г. к 2020г. (+.-)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356" w:h="8046" w:wrap="around" w:vAnchor="page" w:hAnchor="page" w:x="1978" w:y="6433"/>
              <w:shd w:val="clear" w:color="auto" w:fill="auto"/>
              <w:spacing w:line="230" w:lineRule="exact"/>
              <w:ind w:left="160" w:firstLine="300"/>
            </w:pPr>
            <w:r>
              <w:t>Испол</w:t>
            </w:r>
            <w:r>
              <w:softHyphen/>
              <w:t>нение в 2021 г. к 2020г. (%)</w:t>
            </w:r>
          </w:p>
        </w:tc>
      </w:tr>
      <w:tr w:rsidR="00D73578">
        <w:trPr>
          <w:trHeight w:val="6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210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ind w:left="120"/>
            </w:pPr>
            <w:r>
              <w:t>Оплата труда и начисления на выплату по оплате труда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1504,8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+52,0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103,5</w:t>
            </w:r>
          </w:p>
        </w:tc>
      </w:tr>
      <w:tr w:rsidR="00D73578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 w:firstLine="340"/>
            </w:pPr>
            <w:r>
              <w:t>в том числе: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</w:tr>
      <w:tr w:rsidR="00D73578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211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 w:firstLine="340"/>
            </w:pPr>
            <w:r>
              <w:t>- заработная плата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1159,5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1199,4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+39*9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103,4</w:t>
            </w:r>
          </w:p>
        </w:tc>
      </w:tr>
      <w:tr w:rsidR="00D73578">
        <w:trPr>
          <w:trHeight w:val="6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213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70" w:lineRule="exact"/>
              <w:ind w:left="120" w:firstLine="340"/>
            </w:pPr>
            <w:r>
              <w:t>- начисления на выплаты по оплате труда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345,3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357,4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412,1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103,5</w:t>
            </w:r>
          </w:p>
        </w:tc>
      </w:tr>
      <w:tr w:rsidR="00D73578">
        <w:trPr>
          <w:trHeight w:val="33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220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/>
            </w:pPr>
            <w:r>
              <w:t>Оплата работ, услуг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360,4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929,7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+569,3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258,0</w:t>
            </w:r>
          </w:p>
        </w:tc>
      </w:tr>
      <w:tr w:rsidR="00D73578">
        <w:trPr>
          <w:trHeight w:val="33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 w:firstLine="340"/>
            </w:pPr>
            <w:r>
              <w:t>в том числе: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</w:tr>
      <w:tr w:rsidR="00D73578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221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 w:firstLine="340"/>
            </w:pPr>
            <w:r>
              <w:t>- услуги связи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36,2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53,0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146,4</w:t>
            </w:r>
          </w:p>
        </w:tc>
      </w:tr>
      <w:tr w:rsidR="00D73578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223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 w:firstLine="340"/>
            </w:pPr>
            <w:r>
              <w:t>- коммунальные услуги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18,1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76,0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+57,9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419,9</w:t>
            </w:r>
          </w:p>
        </w:tc>
      </w:tr>
      <w:tr w:rsidR="00D73578">
        <w:trPr>
          <w:trHeight w:val="6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225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81" w:lineRule="exact"/>
              <w:ind w:left="120" w:firstLine="340"/>
            </w:pPr>
            <w:r>
              <w:t>- работы, услуги по содержанию имущества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163,7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594,8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+431,1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363,3</w:t>
            </w:r>
          </w:p>
        </w:tc>
      </w:tr>
      <w:tr w:rsidR="00D73578">
        <w:trPr>
          <w:trHeight w:val="33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226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 w:firstLine="340"/>
            </w:pPr>
            <w:r>
              <w:t>- прочие работы, услуги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139,8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201,5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+61,7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144,1</w:t>
            </w:r>
          </w:p>
        </w:tc>
      </w:tr>
      <w:tr w:rsidR="00D73578">
        <w:trPr>
          <w:trHeight w:val="3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227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/>
            </w:pPr>
            <w:r>
              <w:t>страхования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2,6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4,4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+1,8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169,2</w:t>
            </w:r>
          </w:p>
        </w:tc>
      </w:tr>
      <w:tr w:rsidR="00D73578">
        <w:trPr>
          <w:trHeight w:val="371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250</w:t>
            </w:r>
          </w:p>
        </w:tc>
        <w:tc>
          <w:tcPr>
            <w:tcW w:w="3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ind w:left="120"/>
            </w:pPr>
            <w:r>
              <w:t>Безвозмездные перечисления бюджетам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438,1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1162,3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380"/>
            </w:pPr>
            <w:r>
              <w:t xml:space="preserve">+724Д </w:t>
            </w:r>
            <w:r>
              <w:rPr>
                <w:vertAlign w:val="superscript"/>
              </w:rPr>
              <w:t>:</w:t>
            </w:r>
            <w:r>
              <w:t xml:space="preserve"> ;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265,3</w:t>
            </w:r>
          </w:p>
        </w:tc>
      </w:tr>
      <w:tr w:rsidR="00D73578">
        <w:trPr>
          <w:trHeight w:val="27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</w:pPr>
          </w:p>
        </w:tc>
        <w:tc>
          <w:tcPr>
            <w:tcW w:w="3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</w:tr>
      <w:tr w:rsidR="00D73578">
        <w:trPr>
          <w:trHeight w:val="3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260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/>
            </w:pPr>
            <w:r>
              <w:t>За счет социального обеспечения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133,0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126,5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-6,5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* 95,1</w:t>
            </w:r>
          </w:p>
        </w:tc>
      </w:tr>
      <w:tr w:rsidR="00D73578">
        <w:trPr>
          <w:trHeight w:val="32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290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/>
            </w:pPr>
            <w:r>
              <w:t>Прочие расходы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2 3</w:t>
            </w:r>
            <w:r>
              <w:rPr>
                <w:rStyle w:val="149pt"/>
              </w:rPr>
              <w:t xml:space="preserve"> «j</w:t>
            </w:r>
            <w:r>
              <w:rPr>
                <w:lang w:val="en-US"/>
              </w:rPr>
              <w:t xml:space="preserve"> </w:t>
            </w:r>
            <w: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15,7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-7,5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67,7</w:t>
            </w:r>
          </w:p>
        </w:tc>
      </w:tr>
      <w:tr w:rsidR="00D73578">
        <w:trPr>
          <w:trHeight w:val="65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80"/>
            </w:pPr>
            <w:r>
              <w:t>340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ind w:left="120"/>
            </w:pPr>
            <w:r>
              <w:t>Увеличение стоимости материальных запасов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1180,6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757,8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-422,8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14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64,2</w:t>
            </w:r>
          </w:p>
        </w:tc>
      </w:tr>
      <w:tr w:rsidR="00D73578">
        <w:trPr>
          <w:trHeight w:val="3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20"/>
            </w:pPr>
            <w:r>
              <w:t>Итого: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56" w:h="8046" w:wrap="around" w:vAnchor="page" w:hAnchor="page" w:x="1978" w:y="6433"/>
              <w:shd w:val="clear" w:color="auto" w:fill="auto"/>
              <w:spacing w:line="240" w:lineRule="auto"/>
              <w:jc w:val="both"/>
            </w:pPr>
            <w:r>
              <w:t>3640,1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D73578">
            <w:pPr>
              <w:framePr w:w="9356" w:h="8046" w:wrap="around" w:vAnchor="page" w:hAnchor="page" w:x="1978" w:y="6433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56" w:h="8046" w:wrap="around" w:vAnchor="page" w:hAnchor="page" w:x="1978" w:y="6433"/>
              <w:shd w:val="clear" w:color="auto" w:fill="auto"/>
              <w:spacing w:line="240" w:lineRule="auto"/>
              <w:ind w:right="320"/>
              <w:jc w:val="right"/>
            </w:pPr>
            <w:r>
              <w:t>+908,7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80"/>
              <w:framePr w:w="9356" w:h="8046" w:wrap="around" w:vAnchor="page" w:hAnchor="page" w:x="1978" w:y="6433"/>
              <w:shd w:val="clear" w:color="auto" w:fill="auto"/>
              <w:spacing w:line="240" w:lineRule="auto"/>
              <w:ind w:left="160" w:firstLine="300"/>
            </w:pPr>
            <w:r>
              <w:t>125,0</w:t>
            </w:r>
          </w:p>
        </w:tc>
      </w:tr>
    </w:tbl>
    <w:p w:rsidR="00D73578" w:rsidRDefault="00EA74F3">
      <w:pPr>
        <w:pStyle w:val="a9"/>
        <w:framePr w:w="9299" w:h="1018" w:hRule="exact" w:wrap="around" w:vAnchor="page" w:hAnchor="page" w:x="2021" w:y="14446"/>
        <w:shd w:val="clear" w:color="auto" w:fill="auto"/>
        <w:ind w:right="20" w:firstLine="560"/>
      </w:pPr>
      <w:r>
        <w:t>Анализ исполнения бюджета в разрезе экономических статей расходов выявил следующее. Расходы на заработную плату с начислениями (статьи 211,213) составили 1556,8 тыс. рублей, или 34,2% от общих</w:t>
      </w:r>
    </w:p>
    <w:p w:rsidR="00D73578" w:rsidRDefault="00EA74F3">
      <w:pPr>
        <w:pStyle w:val="a7"/>
        <w:framePr w:wrap="around" w:vAnchor="page" w:hAnchor="page" w:x="6600" w:y="15615"/>
        <w:shd w:val="clear" w:color="auto" w:fill="auto"/>
        <w:spacing w:line="200" w:lineRule="exact"/>
        <w:jc w:val="both"/>
      </w:pPr>
      <w:r>
        <w:rPr>
          <w:rStyle w:val="Calibri11pt"/>
        </w:rPr>
        <w:t>9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/>
      </w:pPr>
      <w:r>
        <w:t>расходов бюджета. Расходы на заработную плату с начислениями в 2021 году</w:t>
      </w:r>
      <w:r>
        <w:br/>
        <w:t>увеличились на 52,0 тыс. рублей, или на 3,5% по сравнению с 2020 годом.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560"/>
        <w:jc w:val="both"/>
      </w:pPr>
      <w:r>
        <w:t>Расходы на оплату работ, услуг в 2021 году составили 929,7 тыс. рублей,</w:t>
      </w:r>
      <w:r>
        <w:br/>
        <w:t>что на 569,3 тыс. рублей, или на 158,0% выше уровня 2020 года, в основном</w:t>
      </w:r>
      <w:r>
        <w:br/>
        <w:t>за счет роста расходов по содержанию имущества.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560"/>
        <w:jc w:val="both"/>
      </w:pPr>
      <w:r>
        <w:t>Затраты на увеличение стоимости основных средств по сравнению с</w:t>
      </w:r>
      <w:r>
        <w:br/>
        <w:t>прошлым периодом уменьшились на 422,8 тыс. руб.</w:t>
      </w:r>
    </w:p>
    <w:p w:rsidR="00D73578" w:rsidRDefault="00EA74F3">
      <w:pPr>
        <w:pStyle w:val="20"/>
        <w:framePr w:w="9770" w:h="13017" w:hRule="exact" w:wrap="around" w:vAnchor="page" w:hAnchor="page" w:x="1793" w:y="281"/>
        <w:shd w:val="clear" w:color="auto" w:fill="auto"/>
        <w:ind w:left="1940"/>
        <w:jc w:val="left"/>
      </w:pPr>
      <w:r>
        <w:t>Эффективное использование бюджетных средств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560"/>
        <w:jc w:val="both"/>
      </w:pPr>
      <w:r>
        <w:t>Принцип результативности и эффективности использования бюджетных</w:t>
      </w:r>
      <w:r>
        <w:br/>
        <w:t>средств согласно ст. 34 Бюджетного Кодекса РФ означает, что участники</w:t>
      </w:r>
      <w:r>
        <w:br/>
        <w:t>бюджетного процесса в рамках установленных им бюджетных полномочий</w:t>
      </w:r>
      <w:r>
        <w:br/>
        <w:t>должны исходить из необходимости: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560"/>
        <w:jc w:val="both"/>
      </w:pPr>
      <w:r>
        <w:t>• достижения заданного результата с использованием наименьшего</w:t>
      </w:r>
      <w:r>
        <w:br/>
        <w:t>объема средств;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940"/>
      </w:pPr>
      <w:r>
        <w:t>достижения наилучшего результата с использованием</w:t>
      </w:r>
      <w:r>
        <w:br/>
        <w:t>определенного бюджетом объема средств.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560"/>
        <w:jc w:val="both"/>
      </w:pPr>
      <w:r>
        <w:t>При этом руководствоваться данным принципом следует как при</w:t>
      </w:r>
      <w:r>
        <w:br/>
        <w:t>составлении, так и в ходе исполнения бюджетов.</w:t>
      </w:r>
    </w:p>
    <w:p w:rsidR="00D73578" w:rsidRDefault="00EA74F3">
      <w:pPr>
        <w:pStyle w:val="30"/>
        <w:framePr w:w="9770" w:h="13017" w:hRule="exact" w:wrap="around" w:vAnchor="page" w:hAnchor="page" w:x="1793" w:y="281"/>
        <w:shd w:val="clear" w:color="auto" w:fill="auto"/>
        <w:ind w:left="120" w:right="360" w:firstLine="560"/>
      </w:pPr>
      <w:r>
        <w:t>По мнению Контрольно-счетной палаты Севского муниципального</w:t>
      </w:r>
      <w:r>
        <w:br/>
        <w:t>района при оценке исполнения бюджета Чемлыжского сельского</w:t>
      </w:r>
      <w:r>
        <w:br/>
        <w:t>поселения Севского муниципального района Брянской области за 2021 год</w:t>
      </w:r>
      <w:r>
        <w:br/>
        <w:t>принцип результативности и эффективности использования</w:t>
      </w:r>
      <w:r>
        <w:br/>
        <w:t>бюджетных средств (ст. 34 БК РФ) сельским поселением не всегда</w:t>
      </w:r>
      <w:r>
        <w:br/>
        <w:t>соблюдался.</w:t>
      </w:r>
    </w:p>
    <w:p w:rsidR="00D73578" w:rsidRDefault="00EA74F3">
      <w:pPr>
        <w:pStyle w:val="30"/>
        <w:framePr w:w="9770" w:h="13017" w:hRule="exact" w:wrap="around" w:vAnchor="page" w:hAnchor="page" w:x="1793" w:y="281"/>
        <w:shd w:val="clear" w:color="auto" w:fill="auto"/>
        <w:ind w:left="120" w:right="360" w:firstLine="560"/>
      </w:pPr>
      <w:r>
        <w:t>Так, за счет средств бюджета сельского поселения были</w:t>
      </w:r>
      <w:r>
        <w:br/>
        <w:t>произведены расходы по уплате пеней и штрафов за нарушение</w:t>
      </w:r>
      <w:r>
        <w:br/>
        <w:t>законодательства о налогах и сборах (подраздел 0104 вид расхода 853)в</w:t>
      </w:r>
      <w:r>
        <w:br/>
        <w:t>сумме 119 руб. 22 коп., что привело к нарушению вышеназванной статьи</w:t>
      </w:r>
      <w:r>
        <w:br/>
        <w:t>БКРФ.</w:t>
      </w:r>
    </w:p>
    <w:p w:rsidR="00D73578" w:rsidRDefault="00EA74F3">
      <w:pPr>
        <w:pStyle w:val="30"/>
        <w:framePr w:w="9770" w:h="13017" w:hRule="exact" w:wrap="around" w:vAnchor="page" w:hAnchor="page" w:x="1793" w:y="281"/>
        <w:shd w:val="clear" w:color="auto" w:fill="auto"/>
        <w:spacing w:line="371" w:lineRule="exact"/>
        <w:ind w:left="120" w:right="360" w:firstLine="560"/>
      </w:pPr>
      <w:r>
        <w:t>Данный факт расценивается как неэффективное использование</w:t>
      </w:r>
      <w:r>
        <w:br/>
        <w:t>бюджетных средств в сумме 0,1 тыс. руб.</w:t>
      </w:r>
    </w:p>
    <w:p w:rsidR="00D73578" w:rsidRDefault="00EA74F3">
      <w:pPr>
        <w:pStyle w:val="20"/>
        <w:framePr w:w="9770" w:h="13017" w:hRule="exact" w:wrap="around" w:vAnchor="page" w:hAnchor="page" w:x="1793" w:y="281"/>
        <w:shd w:val="clear" w:color="auto" w:fill="auto"/>
        <w:ind w:left="1680"/>
        <w:jc w:val="left"/>
      </w:pPr>
      <w:r>
        <w:t>Анализ использования средств резервного фонда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880" w:firstLine="560"/>
      </w:pPr>
      <w:r>
        <w:t>Средства резервного фонда администрации Чемлыжского сельского</w:t>
      </w:r>
      <w:r>
        <w:br/>
        <w:t>поселения в отчетном периоде не расходовались.</w:t>
      </w:r>
    </w:p>
    <w:p w:rsidR="00D73578" w:rsidRDefault="00EA74F3">
      <w:pPr>
        <w:pStyle w:val="1"/>
        <w:framePr w:w="9770" w:h="13017" w:hRule="exact" w:wrap="around" w:vAnchor="page" w:hAnchor="page" w:x="1793" w:y="281"/>
        <w:shd w:val="clear" w:color="auto" w:fill="auto"/>
        <w:spacing w:before="0" w:after="0" w:line="320" w:lineRule="exact"/>
        <w:ind w:left="120" w:right="360" w:firstLine="2320"/>
        <w:jc w:val="both"/>
      </w:pPr>
      <w:r>
        <w:rPr>
          <w:rStyle w:val="af"/>
        </w:rPr>
        <w:t>Исполнение программной части бюджета</w:t>
      </w:r>
      <w:r>
        <w:rPr>
          <w:rStyle w:val="af"/>
        </w:rPr>
        <w:br/>
      </w:r>
      <w:r>
        <w:t>В соответствии с уточненным бюджетом сельского поселения на 2021</w:t>
      </w:r>
      <w:r>
        <w:br/>
        <w:t>год общий объем бюджетных ассигнований на реализацию муниципальной</w:t>
      </w:r>
      <w:r>
        <w:br/>
        <w:t>программы «Реализация полномочий Чемлыжского сельского поселения на</w:t>
      </w:r>
      <w:r>
        <w:br/>
        <w:t>2021-2023 годы» утвержден в сумме 4592,3 тыс. рублей, что составляет</w:t>
      </w:r>
      <w:r>
        <w:br/>
        <w:t>99,2% от общего объема расходов бюджета поселения (4630,8 тыс. рублей).</w:t>
      </w:r>
    </w:p>
    <w:p w:rsidR="00D73578" w:rsidRDefault="00EA74F3">
      <w:pPr>
        <w:pStyle w:val="a9"/>
        <w:framePr w:w="1393" w:h="734" w:hRule="exact" w:wrap="around" w:vAnchor="page" w:hAnchor="page" w:x="9821" w:y="13234"/>
        <w:shd w:val="clear" w:color="auto" w:fill="auto"/>
        <w:ind w:left="100"/>
      </w:pPr>
      <w:r>
        <w:t xml:space="preserve">Таблица 7 </w:t>
      </w:r>
      <w:r>
        <w:rPr>
          <w:rStyle w:val="af0"/>
        </w:rPr>
        <w:t>тыс. рублей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5922"/>
        <w:gridCol w:w="1206"/>
        <w:gridCol w:w="1188"/>
        <w:gridCol w:w="900"/>
      </w:tblGrid>
      <w:tr w:rsidR="00D73578">
        <w:trPr>
          <w:trHeight w:val="7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60"/>
              <w:framePr w:w="9763" w:h="1616" w:wrap="around" w:vAnchor="page" w:hAnchor="page" w:x="1797" w:y="13897"/>
              <w:shd w:val="clear" w:color="auto" w:fill="auto"/>
              <w:spacing w:line="240" w:lineRule="auto"/>
              <w:ind w:left="140"/>
            </w:pPr>
            <w:r>
              <w:t>№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63" w:h="1616" w:wrap="around" w:vAnchor="page" w:hAnchor="page" w:x="1797" w:y="13897"/>
              <w:shd w:val="clear" w:color="auto" w:fill="auto"/>
              <w:spacing w:line="240" w:lineRule="auto"/>
              <w:ind w:left="1840"/>
            </w:pPr>
            <w:r>
              <w:t>Наименование программы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63" w:h="1616" w:wrap="around" w:vAnchor="page" w:hAnchor="page" w:x="1797" w:y="13897"/>
              <w:shd w:val="clear" w:color="auto" w:fill="auto"/>
              <w:spacing w:line="230" w:lineRule="exact"/>
              <w:jc w:val="both"/>
            </w:pPr>
            <w:r>
              <w:t>Уточнен</w:t>
            </w:r>
            <w:r>
              <w:softHyphen/>
              <w:t xml:space="preserve">ный план </w:t>
            </w:r>
            <w:r>
              <w:rPr>
                <w:rStyle w:val="23105pt"/>
              </w:rPr>
              <w:t>2021</w:t>
            </w:r>
            <w:r>
              <w:t xml:space="preserve"> года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230"/>
              <w:framePr w:w="9763" w:h="1616" w:wrap="around" w:vAnchor="page" w:hAnchor="page" w:x="1797" w:y="13897"/>
              <w:shd w:val="clear" w:color="auto" w:fill="auto"/>
              <w:spacing w:line="230" w:lineRule="exact"/>
              <w:jc w:val="both"/>
            </w:pPr>
            <w:r>
              <w:t>Испол</w:t>
            </w:r>
            <w:r>
              <w:softHyphen/>
              <w:t>нение</w:t>
            </w:r>
            <w:r>
              <w:rPr>
                <w:rStyle w:val="23105pt"/>
              </w:rPr>
              <w:t xml:space="preserve"> 2021 </w:t>
            </w:r>
            <w:r>
              <w:t>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370"/>
              <w:framePr w:w="9763" w:h="1616" w:wrap="around" w:vAnchor="page" w:hAnchor="page" w:x="1797" w:y="13897"/>
              <w:shd w:val="clear" w:color="auto" w:fill="auto"/>
              <w:spacing w:line="240" w:lineRule="auto"/>
              <w:ind w:right="260"/>
            </w:pPr>
            <w:r>
              <w:t>%</w:t>
            </w:r>
          </w:p>
          <w:p w:rsidR="00D73578" w:rsidRDefault="00EA74F3">
            <w:pPr>
              <w:pStyle w:val="230"/>
              <w:framePr w:w="9763" w:h="1616" w:wrap="around" w:vAnchor="page" w:hAnchor="page" w:x="1797" w:y="13897"/>
              <w:shd w:val="clear" w:color="auto" w:fill="auto"/>
              <w:spacing w:before="60" w:line="230" w:lineRule="exact"/>
              <w:ind w:right="260"/>
              <w:jc w:val="right"/>
            </w:pPr>
            <w:r>
              <w:t>испол</w:t>
            </w:r>
            <w:r>
              <w:softHyphen/>
              <w:t>нения</w:t>
            </w:r>
          </w:p>
        </w:tc>
      </w:tr>
      <w:tr w:rsidR="00D73578">
        <w:trPr>
          <w:trHeight w:val="56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ind w:left="140"/>
            </w:pPr>
            <w:r>
              <w:t>01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74" w:lineRule="exact"/>
              <w:jc w:val="both"/>
            </w:pPr>
            <w:r>
              <w:t>Реализация полномочий Чемлыжского сельского поселения (2021-2023гг.)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jc w:val="both"/>
            </w:pPr>
            <w:r>
              <w:t>4592,3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jc w:val="both"/>
            </w:pPr>
            <w:r>
              <w:t>4510,3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ind w:right="260"/>
              <w:jc w:val="right"/>
            </w:pPr>
            <w:r>
              <w:t>98,2</w:t>
            </w:r>
          </w:p>
        </w:tc>
      </w:tr>
      <w:tr w:rsidR="00D73578">
        <w:trPr>
          <w:trHeight w:val="32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ind w:left="140"/>
            </w:pPr>
            <w:r>
              <w:t>02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jc w:val="both"/>
            </w:pPr>
            <w:r>
              <w:t>Непрограммная деятельность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jc w:val="both"/>
            </w:pPr>
            <w:r>
              <w:t>38,5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jc w:val="both"/>
            </w:pPr>
            <w:r>
              <w:t>38,5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578" w:rsidRDefault="00EA74F3">
            <w:pPr>
              <w:pStyle w:val="40"/>
              <w:framePr w:w="9763" w:h="1616" w:wrap="around" w:vAnchor="page" w:hAnchor="page" w:x="1797" w:y="13897"/>
              <w:shd w:val="clear" w:color="auto" w:fill="auto"/>
              <w:spacing w:line="240" w:lineRule="auto"/>
              <w:ind w:right="260"/>
              <w:jc w:val="right"/>
            </w:pPr>
            <w:r>
              <w:t>100,0</w:t>
            </w:r>
          </w:p>
        </w:tc>
      </w:tr>
    </w:tbl>
    <w:p w:rsidR="00D73578" w:rsidRDefault="00EA74F3">
      <w:pPr>
        <w:pStyle w:val="a7"/>
        <w:framePr w:wrap="around" w:vAnchor="page" w:hAnchor="page" w:x="6455" w:y="15623"/>
        <w:shd w:val="clear" w:color="auto" w:fill="auto"/>
        <w:spacing w:line="200" w:lineRule="exact"/>
        <w:jc w:val="both"/>
      </w:pPr>
      <w:r>
        <w:rPr>
          <w:rStyle w:val="Calibri11pt"/>
        </w:rPr>
        <w:t>ю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D73578">
      <w:pPr>
        <w:rPr>
          <w:sz w:val="2"/>
          <w:szCs w:val="2"/>
        </w:rPr>
      </w:pP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300" w:firstLine="6320"/>
      </w:pPr>
      <w:r>
        <w:rPr>
          <w:rStyle w:val="12pt0pt"/>
        </w:rPr>
        <w:t xml:space="preserve">| 4630,8 1 4548,8 </w:t>
      </w:r>
      <w:r>
        <w:rPr>
          <w:rStyle w:val="12pt0pt"/>
          <w:lang w:val="en-US"/>
        </w:rPr>
        <w:t xml:space="preserve">\ </w:t>
      </w:r>
      <w:r>
        <w:rPr>
          <w:rStyle w:val="12pt0pt"/>
        </w:rPr>
        <w:t xml:space="preserve">98,2 </w:t>
      </w:r>
      <w:r>
        <w:rPr>
          <w:rStyle w:val="12pt0pt"/>
          <w:lang w:val="en-US"/>
        </w:rPr>
        <w:t>j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300"/>
      </w:pPr>
      <w:r>
        <w:t>Исполнение муниципальной программы было проанализировано на</w:t>
      </w:r>
      <w:r>
        <w:br/>
        <w:t>основании данных отчета об исполнении бюджета.</w:t>
      </w:r>
    </w:p>
    <w:p w:rsidR="00D73578" w:rsidRDefault="00EA74F3">
      <w:pPr>
        <w:pStyle w:val="11"/>
        <w:framePr w:w="9929" w:h="15214" w:hRule="exact" w:wrap="around" w:vAnchor="page" w:hAnchor="page" w:x="1704" w:y="317"/>
        <w:shd w:val="clear" w:color="auto" w:fill="auto"/>
        <w:ind w:left="1160"/>
      </w:pPr>
      <w:bookmarkStart w:id="2" w:name="bookmark2"/>
      <w:r>
        <w:t>Источники внутреннего финансирования дефицита бюджета</w:t>
      </w:r>
      <w:bookmarkEnd w:id="2"/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3340"/>
      </w:pPr>
      <w:r>
        <w:rPr>
          <w:rStyle w:val="af1"/>
        </w:rPr>
        <w:t>сельского поселения</w:t>
      </w:r>
      <w:r>
        <w:rPr>
          <w:rStyle w:val="af1"/>
        </w:rPr>
        <w:br/>
      </w:r>
      <w:r>
        <w:t>Бюджет сельского поселения за 2021 год исполнен с дефицитом в</w:t>
      </w:r>
      <w:r>
        <w:br/>
        <w:t>сумме 350,1 тыс. руб. при запланированном дефиците 350,4 тыс. руб.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Сальдо источников внутреннего финансирования дефицита бюджета</w:t>
      </w:r>
      <w:r>
        <w:br/>
        <w:t>сельского поселения за 2021 год по кассовому исполнению составило 350,4</w:t>
      </w:r>
      <w:r>
        <w:br/>
        <w:t>тыс. руб., в том числе: изменение остатков средств бюджета на счете в сумме</w:t>
      </w:r>
      <w:r>
        <w:br/>
        <w:t>350,4 тыс. руб.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Муниципального внутреннего долга по состоянию на 01.01.2022</w:t>
      </w:r>
      <w:r>
        <w:br/>
        <w:t>года не значится, бюджетных кредитов из бюджета поселения в 2021 году</w:t>
      </w:r>
      <w:r>
        <w:br/>
        <w:t>не предоставлялось, задолженности по муниципальным гарантиям нет.</w:t>
      </w:r>
    </w:p>
    <w:p w:rsidR="00D73578" w:rsidRDefault="00EA74F3">
      <w:pPr>
        <w:pStyle w:val="11"/>
        <w:framePr w:w="9929" w:h="15214" w:hRule="exact" w:wrap="around" w:vAnchor="page" w:hAnchor="page" w:x="1704" w:y="317"/>
        <w:shd w:val="clear" w:color="auto" w:fill="auto"/>
        <w:ind w:left="4420"/>
      </w:pPr>
      <w:bookmarkStart w:id="3" w:name="bookmark3"/>
      <w:r>
        <w:t>Выводы</w:t>
      </w:r>
      <w:bookmarkEnd w:id="3"/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При подготовке Заключения Контрольно-счетной палаты Севского</w:t>
      </w:r>
      <w:r>
        <w:br/>
        <w:t>муниципального района по результатам экспертно-аналитического</w:t>
      </w:r>
      <w:r>
        <w:br/>
        <w:t>мероприятия «Экспертиза и подготовка заключения на отчет об исполнении</w:t>
      </w:r>
      <w:r>
        <w:br/>
        <w:t>бюджета Чемлыжкого сельского поселения Севского муниципального</w:t>
      </w:r>
      <w:r>
        <w:br/>
        <w:t>района Брянской области за 2021 год» установлено следующее: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Исполнение бюджета Чемлыжского сельского поселения за 2021 год</w:t>
      </w:r>
      <w:r>
        <w:br/>
        <w:t>осуществлялось в соответствии с решением Чемлыжского сельского Совета</w:t>
      </w:r>
      <w:r>
        <w:br/>
        <w:t>народных депутатов от 15.12.2020 года № 43 «О бюджете Чемлыжского</w:t>
      </w:r>
      <w:r>
        <w:br/>
        <w:t>сельского поселения Севского муниципального района Брянской области на</w:t>
      </w:r>
      <w:r>
        <w:br/>
        <w:t>2021 год и плановый период 2022 и 2023 годов» с учетом изменений и</w:t>
      </w:r>
      <w:r>
        <w:br/>
        <w:t>дополнений, внесенных в течение года.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Доходная часть бюджета сельского поселения в 2021 году исполнена в</w:t>
      </w:r>
      <w:r>
        <w:br/>
        <w:t>сумме 4198,7 тыс. рублей, расходная часть - 4548,8 тыс. рублей.</w:t>
      </w:r>
      <w:r>
        <w:br/>
        <w:t>Утвержденные показатели по доходам и расходам исполнены на 98,1% и</w:t>
      </w:r>
      <w:r>
        <w:br/>
        <w:t>98,2 % соответственно.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Дефицит бюджета составил 350,1 тыс. рублей, при планируемом</w:t>
      </w:r>
      <w:r>
        <w:br/>
        <w:t>дефиците 350,4 тыс. рублей.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Собственные доходы в бюджет сельского поселения поступили в сумме</w:t>
      </w:r>
      <w:r>
        <w:br/>
        <w:t>1351,2 тыс. рублей, или 100,0 % утвержденных показателей, все они</w:t>
      </w:r>
      <w:r>
        <w:br/>
        <w:t>относятся к налоговым доходам.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Основным налогом, обеспечивающим формирование налоговых</w:t>
      </w:r>
      <w:r>
        <w:br/>
        <w:t>доходов бюджета сельского поселения, является земельный налог.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Поступления земельного налога составили 1144,6 тыс. рублей или</w:t>
      </w:r>
      <w:r>
        <w:br/>
        <w:t>100,0 % от плановых назначений.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Безвозмездные поступления от других бюджетов бюджетной системы</w:t>
      </w:r>
      <w:r>
        <w:br/>
        <w:t>Российской Федерации поступили в бюджет сельского поселения в сумме</w:t>
      </w:r>
      <w:r>
        <w:br/>
        <w:t>2847,5 тыс. руб., или 97,2 % утвержденных показателей.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Удельный вес безвозмездных поступлений в структуре общих доходов</w:t>
      </w:r>
      <w:r>
        <w:br/>
        <w:t>бюджета составляет 67,8 %.</w:t>
      </w:r>
    </w:p>
    <w:p w:rsidR="00D73578" w:rsidRDefault="00EA74F3">
      <w:pPr>
        <w:pStyle w:val="1"/>
        <w:framePr w:w="9929" w:h="15214" w:hRule="exact" w:wrap="around" w:vAnchor="page" w:hAnchor="page" w:x="1704" w:y="317"/>
        <w:shd w:val="clear" w:color="auto" w:fill="auto"/>
        <w:spacing w:before="0" w:after="0" w:line="320" w:lineRule="exact"/>
        <w:ind w:left="20" w:right="660" w:firstLine="620"/>
        <w:jc w:val="both"/>
      </w:pPr>
      <w:r>
        <w:t>В сравнении с 2020 годом объем собственных доходов в бюджет</w:t>
      </w:r>
      <w:r>
        <w:br/>
        <w:t>Чемлыжского сельского поселения уменьшился на 37,0 тыс. руб., а доля</w:t>
      </w:r>
      <w:r>
        <w:br/>
        <w:t>безвозмездных поступлений увеличилась на 1549,9 тыс. руб.</w:t>
      </w:r>
    </w:p>
    <w:p w:rsidR="00D73578" w:rsidRDefault="00EA74F3">
      <w:pPr>
        <w:pStyle w:val="80"/>
        <w:framePr w:wrap="around" w:vAnchor="page" w:hAnchor="page" w:x="1704" w:y="343"/>
        <w:shd w:val="clear" w:color="auto" w:fill="auto"/>
        <w:spacing w:line="220" w:lineRule="exact"/>
        <w:ind w:left="420"/>
      </w:pPr>
      <w:r>
        <w:rPr>
          <w:rStyle w:val="81"/>
        </w:rPr>
        <w:t>| Итого:</w:t>
      </w:r>
    </w:p>
    <w:p w:rsidR="00D73578" w:rsidRDefault="00EA74F3">
      <w:pPr>
        <w:pStyle w:val="a7"/>
        <w:framePr w:wrap="around" w:vAnchor="page" w:hAnchor="page" w:x="6251" w:y="15724"/>
        <w:shd w:val="clear" w:color="auto" w:fill="auto"/>
        <w:spacing w:line="200" w:lineRule="exact"/>
        <w:jc w:val="both"/>
      </w:pPr>
      <w:r>
        <w:rPr>
          <w:rStyle w:val="Calibri11pt"/>
        </w:rPr>
        <w:t>11</w:t>
      </w:r>
    </w:p>
    <w:p w:rsidR="00D73578" w:rsidRDefault="00D73578">
      <w:pPr>
        <w:rPr>
          <w:sz w:val="2"/>
          <w:szCs w:val="2"/>
        </w:rPr>
        <w:sectPr w:rsidR="00D73578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D73578" w:rsidRDefault="00EA74F3">
      <w:pPr>
        <w:pStyle w:val="1"/>
        <w:framePr w:w="9306" w:h="8009" w:hRule="exact" w:wrap="around" w:vAnchor="page" w:hAnchor="page" w:x="1962" w:y="467"/>
        <w:shd w:val="clear" w:color="auto" w:fill="auto"/>
        <w:spacing w:before="0" w:after="0" w:line="324" w:lineRule="exact"/>
        <w:ind w:right="40" w:firstLine="680"/>
        <w:jc w:val="both"/>
      </w:pPr>
      <w:r>
        <w:lastRenderedPageBreak/>
        <w:t>Муниципального внутреннего долга по состоянию на 01.01.2022 года не значится, бюджетных кредитов из бюджета поселения в 2021 году не предоставлялось, задолженности по муниципальным гарантиям нет. Из резервного фонда в 2021 году расходы не производились.</w:t>
      </w:r>
    </w:p>
    <w:p w:rsidR="00D73578" w:rsidRDefault="00EA74F3">
      <w:pPr>
        <w:pStyle w:val="30"/>
        <w:framePr w:w="9306" w:h="8009" w:hRule="exact" w:wrap="around" w:vAnchor="page" w:hAnchor="page" w:x="1962" w:y="467"/>
        <w:shd w:val="clear" w:color="auto" w:fill="auto"/>
        <w:spacing w:after="123" w:line="324" w:lineRule="exact"/>
        <w:ind w:left="4100"/>
        <w:jc w:val="left"/>
      </w:pPr>
      <w:r>
        <w:t>Предложения.</w:t>
      </w:r>
    </w:p>
    <w:p w:rsidR="00D73578" w:rsidRDefault="00EA74F3">
      <w:pPr>
        <w:pStyle w:val="1"/>
        <w:framePr w:w="9306" w:h="8009" w:hRule="exact" w:wrap="around" w:vAnchor="page" w:hAnchor="page" w:x="1962" w:y="467"/>
        <w:shd w:val="clear" w:color="auto" w:fill="auto"/>
        <w:spacing w:before="0" w:after="0" w:line="320" w:lineRule="exact"/>
        <w:ind w:right="40" w:firstLine="680"/>
        <w:jc w:val="both"/>
      </w:pPr>
      <w:r>
        <w:t>На основании изложенного и в соответствии с действующим законодательством Контрольно - счетная палата Севского муниципального района предлагает:</w:t>
      </w:r>
    </w:p>
    <w:p w:rsidR="00D73578" w:rsidRDefault="00EA74F3">
      <w:pPr>
        <w:pStyle w:val="1"/>
        <w:framePr w:w="9306" w:h="8009" w:hRule="exact" w:wrap="around" w:vAnchor="page" w:hAnchor="page" w:x="1962" w:y="467"/>
        <w:numPr>
          <w:ilvl w:val="0"/>
          <w:numId w:val="3"/>
        </w:numPr>
        <w:shd w:val="clear" w:color="auto" w:fill="auto"/>
        <w:tabs>
          <w:tab w:val="left" w:pos="1051"/>
        </w:tabs>
        <w:spacing w:before="0" w:after="0" w:line="320" w:lineRule="exact"/>
        <w:ind w:right="40" w:firstLine="680"/>
        <w:jc w:val="both"/>
      </w:pPr>
      <w:r>
        <w:t>Направить Заключение по результатам экспертно- аналитического мероприятия «Экспертиза и подготовка заключения на отчет об исполнении бюджета Чемлыжского сельского поселения Севского муниципального района Брянской области за 2021 год" в Чемлыжский сельский Совет народных депутатов с рекомендацией рассмотреть проект решения «Об утверждении годового отчета по исполнению бюджета и расходовании средств резервного фонда Чемлыжского сельского поселения Севского муниципального района Брянской области за 2021 год».</w:t>
      </w:r>
    </w:p>
    <w:p w:rsidR="00D73578" w:rsidRDefault="00EA74F3">
      <w:pPr>
        <w:pStyle w:val="1"/>
        <w:framePr w:w="9306" w:h="8009" w:hRule="exact" w:wrap="around" w:vAnchor="page" w:hAnchor="page" w:x="1962" w:y="467"/>
        <w:numPr>
          <w:ilvl w:val="0"/>
          <w:numId w:val="3"/>
        </w:numPr>
        <w:shd w:val="clear" w:color="auto" w:fill="auto"/>
        <w:tabs>
          <w:tab w:val="left" w:pos="1048"/>
        </w:tabs>
        <w:spacing w:before="0" w:after="0" w:line="320" w:lineRule="exact"/>
        <w:ind w:right="40" w:firstLine="680"/>
        <w:jc w:val="both"/>
      </w:pPr>
      <w:r>
        <w:t>Направить Заключение по результатам экспертно- аналитического мероприятия «Экспертиза и подготовка заключения на отчет об исполнении бюджета Чемлыжского сельского поселения Севского муниципального района Брянской области за 2021 год" в администрацию Чемлыжского сельского поселения с предложением:</w:t>
      </w:r>
    </w:p>
    <w:p w:rsidR="00D73578" w:rsidRDefault="00EA74F3">
      <w:pPr>
        <w:pStyle w:val="1"/>
        <w:framePr w:w="9306" w:h="8009" w:hRule="exact" w:wrap="around" w:vAnchor="page" w:hAnchor="page" w:x="1962" w:y="467"/>
        <w:shd w:val="clear" w:color="auto" w:fill="auto"/>
        <w:spacing w:before="0" w:after="0" w:line="320" w:lineRule="exact"/>
        <w:ind w:right="40" w:firstLine="680"/>
        <w:jc w:val="both"/>
      </w:pPr>
      <w:r>
        <w:t>2.1. Рассмотреть итоги настоящей внешней проверки, проанализировать замечания, отмеченные в заключении.</w:t>
      </w:r>
    </w:p>
    <w:p w:rsidR="00D73578" w:rsidRDefault="00EA74F3">
      <w:pPr>
        <w:pStyle w:val="1"/>
        <w:framePr w:w="9306" w:h="8009" w:hRule="exact" w:wrap="around" w:vAnchor="page" w:hAnchor="page" w:x="1962" w:y="467"/>
        <w:shd w:val="clear" w:color="auto" w:fill="auto"/>
        <w:spacing w:before="0" w:after="0" w:line="320" w:lineRule="exact"/>
        <w:ind w:firstLine="680"/>
        <w:jc w:val="both"/>
      </w:pPr>
      <w:r>
        <w:t>Настоящее заключение составлено в двух экземплярах.</w:t>
      </w:r>
    </w:p>
    <w:p w:rsidR="00D73578" w:rsidRDefault="00EA74F3">
      <w:pPr>
        <w:pStyle w:val="1"/>
        <w:framePr w:w="9306" w:h="640" w:hRule="exact" w:wrap="around" w:vAnchor="page" w:hAnchor="page" w:x="1962" w:y="9112"/>
        <w:shd w:val="clear" w:color="auto" w:fill="auto"/>
        <w:spacing w:before="0" w:after="72" w:line="250" w:lineRule="exact"/>
      </w:pPr>
      <w:r>
        <w:t>Председатель КСП Севского</w:t>
      </w:r>
    </w:p>
    <w:p w:rsidR="00D73578" w:rsidRDefault="00EA74F3">
      <w:pPr>
        <w:pStyle w:val="1"/>
        <w:framePr w:w="9306" w:h="640" w:hRule="exact" w:wrap="around" w:vAnchor="page" w:hAnchor="page" w:x="1962" w:y="9112"/>
        <w:shd w:val="clear" w:color="auto" w:fill="auto"/>
        <w:tabs>
          <w:tab w:val="left" w:pos="5065"/>
        </w:tabs>
        <w:spacing w:before="0" w:after="0" w:line="250" w:lineRule="exact"/>
      </w:pPr>
      <w:r>
        <w:t>муниципального района</w:t>
      </w:r>
      <w:r>
        <w:tab/>
      </w:r>
      <w:r w:rsidR="00F340D2">
        <w:rPr>
          <w:rStyle w:val="-1pt"/>
          <w:lang w:val="ru-RU"/>
        </w:rPr>
        <w:t xml:space="preserve">     </w:t>
      </w:r>
      <w:r w:rsidRPr="00F340D2">
        <w:t xml:space="preserve"> </w:t>
      </w:r>
      <w:r>
        <w:t>Боброва Н.А.</w:t>
      </w:r>
    </w:p>
    <w:p w:rsidR="00D73578" w:rsidRDefault="00EA74F3">
      <w:pPr>
        <w:pStyle w:val="a7"/>
        <w:framePr w:wrap="around" w:vAnchor="page" w:hAnchor="page" w:x="6505" w:y="15848"/>
        <w:shd w:val="clear" w:color="auto" w:fill="auto"/>
        <w:spacing w:line="200" w:lineRule="exact"/>
        <w:jc w:val="both"/>
      </w:pPr>
      <w:r>
        <w:rPr>
          <w:rStyle w:val="Calibri11pt"/>
        </w:rPr>
        <w:t>12</w:t>
      </w:r>
    </w:p>
    <w:p w:rsidR="00D73578" w:rsidRDefault="00D73578">
      <w:pPr>
        <w:rPr>
          <w:sz w:val="2"/>
          <w:szCs w:val="2"/>
        </w:rPr>
      </w:pPr>
    </w:p>
    <w:sectPr w:rsidR="00D73578" w:rsidSect="00D73578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AEF" w:rsidRDefault="00647AEF" w:rsidP="00D73578">
      <w:r>
        <w:separator/>
      </w:r>
    </w:p>
  </w:endnote>
  <w:endnote w:type="continuationSeparator" w:id="1">
    <w:p w:rsidR="00647AEF" w:rsidRDefault="00647AEF" w:rsidP="00D73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AEF" w:rsidRDefault="00647AEF"/>
  </w:footnote>
  <w:footnote w:type="continuationSeparator" w:id="1">
    <w:p w:rsidR="00647AEF" w:rsidRDefault="00647A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0D5B"/>
    <w:multiLevelType w:val="multilevel"/>
    <w:tmpl w:val="7444C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455517"/>
    <w:multiLevelType w:val="multilevel"/>
    <w:tmpl w:val="5BEAB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6000F7"/>
    <w:multiLevelType w:val="multilevel"/>
    <w:tmpl w:val="67465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73578"/>
    <w:rsid w:val="00575807"/>
    <w:rsid w:val="00647AEF"/>
    <w:rsid w:val="008E7B29"/>
    <w:rsid w:val="00D73578"/>
    <w:rsid w:val="00EA74F3"/>
    <w:rsid w:val="00F3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357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3578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a4">
    <w:name w:val="Основной текст_"/>
    <w:basedOn w:val="a0"/>
    <w:link w:val="1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a5">
    <w:name w:val="Основной текст + Полужирный"/>
    <w:basedOn w:val="a4"/>
    <w:rsid w:val="00D73578"/>
    <w:rPr>
      <w:b/>
      <w:bCs/>
      <w:spacing w:val="3"/>
    </w:rPr>
  </w:style>
  <w:style w:type="character" w:customStyle="1" w:styleId="a6">
    <w:name w:val="Колонтитул_"/>
    <w:basedOn w:val="a0"/>
    <w:link w:val="a7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libri11pt">
    <w:name w:val="Колонтитул + Calibri;11 pt"/>
    <w:basedOn w:val="a6"/>
    <w:rsid w:val="00D73578"/>
    <w:rPr>
      <w:rFonts w:ascii="Calibri" w:eastAsia="Calibri" w:hAnsi="Calibri" w:cs="Calibri"/>
      <w:b w:val="0"/>
      <w:bCs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</w:rPr>
  </w:style>
  <w:style w:type="character" w:customStyle="1" w:styleId="a8">
    <w:name w:val="Подпись к таблице_"/>
    <w:basedOn w:val="a0"/>
    <w:link w:val="a9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aa">
    <w:name w:val="Подпись к таблице"/>
    <w:basedOn w:val="a8"/>
    <w:rsid w:val="00D73578"/>
    <w:rPr>
      <w:u w:val="single"/>
    </w:rPr>
  </w:style>
  <w:style w:type="character" w:customStyle="1" w:styleId="4">
    <w:name w:val="Основной текст (4)_"/>
    <w:basedOn w:val="a0"/>
    <w:link w:val="4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6">
    <w:name w:val="Основной текст (6)_"/>
    <w:basedOn w:val="a0"/>
    <w:link w:val="6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">
    <w:name w:val="Основной текст (5)_"/>
    <w:basedOn w:val="a0"/>
    <w:link w:val="5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7">
    <w:name w:val="Основной текст (7)_"/>
    <w:basedOn w:val="a0"/>
    <w:link w:val="7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10">
    <w:name w:val="Заголовок №1_"/>
    <w:basedOn w:val="a0"/>
    <w:link w:val="11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ab">
    <w:name w:val="Подпись к таблице"/>
    <w:basedOn w:val="a8"/>
    <w:rsid w:val="00D73578"/>
    <w:rPr>
      <w:u w:val="single"/>
    </w:rPr>
  </w:style>
  <w:style w:type="character" w:customStyle="1" w:styleId="100">
    <w:name w:val="Основной текст (10)_"/>
    <w:basedOn w:val="a0"/>
    <w:link w:val="101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3"/>
      <w:sz w:val="26"/>
      <w:szCs w:val="26"/>
    </w:rPr>
  </w:style>
  <w:style w:type="character" w:customStyle="1" w:styleId="13">
    <w:name w:val="Основной текст (13)_"/>
    <w:basedOn w:val="a0"/>
    <w:link w:val="13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7"/>
      <w:sz w:val="22"/>
      <w:szCs w:val="22"/>
    </w:rPr>
  </w:style>
  <w:style w:type="character" w:customStyle="1" w:styleId="8">
    <w:name w:val="Основной текст (8)_"/>
    <w:basedOn w:val="a0"/>
    <w:link w:val="8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2"/>
      <w:szCs w:val="22"/>
    </w:rPr>
  </w:style>
  <w:style w:type="character" w:customStyle="1" w:styleId="110">
    <w:name w:val="Основной текст (11)_"/>
    <w:basedOn w:val="a0"/>
    <w:link w:val="111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3"/>
      <w:sz w:val="8"/>
      <w:szCs w:val="8"/>
    </w:rPr>
  </w:style>
  <w:style w:type="character" w:customStyle="1" w:styleId="9">
    <w:name w:val="Основной текст (9)_"/>
    <w:basedOn w:val="a0"/>
    <w:link w:val="9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4115pt">
    <w:name w:val="Основной текст (4) + 11;5 pt;Полужирный"/>
    <w:basedOn w:val="4"/>
    <w:rsid w:val="00D73578"/>
    <w:rPr>
      <w:b/>
      <w:bCs/>
      <w:spacing w:val="-7"/>
      <w:sz w:val="22"/>
      <w:szCs w:val="22"/>
    </w:rPr>
  </w:style>
  <w:style w:type="character" w:customStyle="1" w:styleId="17">
    <w:name w:val="Основной текст (17)_"/>
    <w:basedOn w:val="a0"/>
    <w:link w:val="17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</w:rPr>
  </w:style>
  <w:style w:type="character" w:customStyle="1" w:styleId="18">
    <w:name w:val="Основной текст (18)_"/>
    <w:basedOn w:val="a0"/>
    <w:link w:val="18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1">
    <w:name w:val="Основной текст (21)_"/>
    <w:basedOn w:val="a0"/>
    <w:link w:val="21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8"/>
      <w:szCs w:val="8"/>
    </w:rPr>
  </w:style>
  <w:style w:type="character" w:customStyle="1" w:styleId="14">
    <w:name w:val="Основной текст (14)_"/>
    <w:basedOn w:val="a0"/>
    <w:link w:val="14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2"/>
      <w:szCs w:val="22"/>
    </w:rPr>
  </w:style>
  <w:style w:type="character" w:customStyle="1" w:styleId="200">
    <w:name w:val="Основной текст (20)_"/>
    <w:basedOn w:val="a0"/>
    <w:link w:val="201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</w:rPr>
  </w:style>
  <w:style w:type="character" w:customStyle="1" w:styleId="15">
    <w:name w:val="Основной текст (15)_"/>
    <w:basedOn w:val="a0"/>
    <w:link w:val="15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19">
    <w:name w:val="Основной текст (19)_"/>
    <w:basedOn w:val="a0"/>
    <w:link w:val="19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2">
    <w:name w:val="Основной текст (22)_"/>
    <w:basedOn w:val="a0"/>
    <w:link w:val="22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6"/>
      <w:sz w:val="8"/>
      <w:szCs w:val="8"/>
    </w:rPr>
  </w:style>
  <w:style w:type="character" w:customStyle="1" w:styleId="22TimesNewRoman0pt">
    <w:name w:val="Основной текст (22) + Times New Roman;Курсив;Интервал 0 pt"/>
    <w:basedOn w:val="22"/>
    <w:rsid w:val="00D73578"/>
    <w:rPr>
      <w:rFonts w:ascii="Times New Roman" w:eastAsia="Times New Roman" w:hAnsi="Times New Roman" w:cs="Times New Roman"/>
      <w:i/>
      <w:iCs/>
      <w:spacing w:val="6"/>
    </w:rPr>
  </w:style>
  <w:style w:type="character" w:customStyle="1" w:styleId="16">
    <w:name w:val="Основной текст (16)_"/>
    <w:basedOn w:val="a0"/>
    <w:link w:val="16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c">
    <w:name w:val="Подпись к таблице"/>
    <w:basedOn w:val="a8"/>
    <w:rsid w:val="00D73578"/>
    <w:rPr>
      <w:u w:val="single"/>
    </w:rPr>
  </w:style>
  <w:style w:type="character" w:customStyle="1" w:styleId="23">
    <w:name w:val="Основной текст (23)_"/>
    <w:basedOn w:val="a0"/>
    <w:link w:val="23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7"/>
      <w:szCs w:val="17"/>
    </w:rPr>
  </w:style>
  <w:style w:type="character" w:customStyle="1" w:styleId="24">
    <w:name w:val="Основной текст (24)_"/>
    <w:basedOn w:val="a0"/>
    <w:link w:val="24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4105pt">
    <w:name w:val="Основной текст (24) + 10;5 pt"/>
    <w:basedOn w:val="24"/>
    <w:rsid w:val="00D73578"/>
    <w:rPr>
      <w:spacing w:val="4"/>
      <w:sz w:val="20"/>
      <w:szCs w:val="20"/>
    </w:rPr>
  </w:style>
  <w:style w:type="character" w:customStyle="1" w:styleId="25">
    <w:name w:val="Основной текст (25)_"/>
    <w:basedOn w:val="a0"/>
    <w:link w:val="25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6">
    <w:name w:val="Основной текст (26)_"/>
    <w:basedOn w:val="a0"/>
    <w:link w:val="26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d">
    <w:name w:val="Подпись к таблице"/>
    <w:basedOn w:val="a8"/>
    <w:rsid w:val="00D73578"/>
    <w:rPr>
      <w:u w:val="single"/>
    </w:rPr>
  </w:style>
  <w:style w:type="character" w:customStyle="1" w:styleId="29">
    <w:name w:val="Основной текст (29)_"/>
    <w:basedOn w:val="a0"/>
    <w:link w:val="29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02">
    <w:name w:val="Основной текст (20) + Не полужирный"/>
    <w:basedOn w:val="200"/>
    <w:rsid w:val="00D73578"/>
    <w:rPr>
      <w:b/>
      <w:bCs/>
      <w:spacing w:val="3"/>
    </w:rPr>
  </w:style>
  <w:style w:type="character" w:customStyle="1" w:styleId="2014pt">
    <w:name w:val="Основной текст (20) + 14 pt;Курсив"/>
    <w:basedOn w:val="200"/>
    <w:rsid w:val="00D73578"/>
    <w:rPr>
      <w:i/>
      <w:iCs/>
      <w:spacing w:val="-2"/>
      <w:sz w:val="26"/>
      <w:szCs w:val="26"/>
    </w:rPr>
  </w:style>
  <w:style w:type="character" w:customStyle="1" w:styleId="28">
    <w:name w:val="Основной текст (28)_"/>
    <w:basedOn w:val="a0"/>
    <w:link w:val="28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0">
    <w:name w:val="Основной текст (30)_"/>
    <w:basedOn w:val="a0"/>
    <w:link w:val="301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3-1pt">
    <w:name w:val="Основной текст (3) + Интервал -1 pt"/>
    <w:basedOn w:val="3"/>
    <w:rsid w:val="00D73578"/>
    <w:rPr>
      <w:spacing w:val="-26"/>
    </w:rPr>
  </w:style>
  <w:style w:type="character" w:customStyle="1" w:styleId="27">
    <w:name w:val="Основной текст (27)_"/>
    <w:basedOn w:val="a0"/>
    <w:link w:val="27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1">
    <w:name w:val="Основной текст (31)_"/>
    <w:basedOn w:val="a0"/>
    <w:link w:val="31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"/>
      <w:sz w:val="8"/>
      <w:szCs w:val="8"/>
    </w:rPr>
  </w:style>
  <w:style w:type="character" w:customStyle="1" w:styleId="2314pt">
    <w:name w:val="Основной текст (23) + 14 pt;Полужирный;Курсив"/>
    <w:basedOn w:val="23"/>
    <w:rsid w:val="00D73578"/>
    <w:rPr>
      <w:b/>
      <w:bCs/>
      <w:i/>
      <w:iCs/>
      <w:spacing w:val="-2"/>
      <w:sz w:val="26"/>
      <w:szCs w:val="26"/>
    </w:rPr>
  </w:style>
  <w:style w:type="character" w:customStyle="1" w:styleId="34">
    <w:name w:val="Основной текст (34)_"/>
    <w:basedOn w:val="a0"/>
    <w:link w:val="34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5">
    <w:name w:val="Основной текст (35)_"/>
    <w:basedOn w:val="a0"/>
    <w:link w:val="350"/>
    <w:rsid w:val="00D7357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0105pt0pt">
    <w:name w:val="Основной текст (20) + 10;5 pt;Не полужирный;Интервал 0 pt"/>
    <w:basedOn w:val="200"/>
    <w:rsid w:val="00D73578"/>
    <w:rPr>
      <w:b/>
      <w:bCs/>
      <w:spacing w:val="-13"/>
      <w:sz w:val="21"/>
      <w:szCs w:val="21"/>
    </w:rPr>
  </w:style>
  <w:style w:type="character" w:customStyle="1" w:styleId="32">
    <w:name w:val="Основной текст (32)_"/>
    <w:basedOn w:val="a0"/>
    <w:link w:val="32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3"/>
      <w:sz w:val="21"/>
      <w:szCs w:val="21"/>
    </w:rPr>
  </w:style>
  <w:style w:type="character" w:customStyle="1" w:styleId="33">
    <w:name w:val="Основной текст (33)_"/>
    <w:basedOn w:val="a0"/>
    <w:link w:val="33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6"/>
      <w:sz w:val="20"/>
      <w:szCs w:val="20"/>
    </w:rPr>
  </w:style>
  <w:style w:type="character" w:customStyle="1" w:styleId="32-1pt">
    <w:name w:val="Основной текст (32) + Полужирный;Интервал -1 pt"/>
    <w:basedOn w:val="32"/>
    <w:rsid w:val="00D73578"/>
    <w:rPr>
      <w:b/>
      <w:bCs/>
      <w:spacing w:val="-16"/>
      <w:sz w:val="20"/>
      <w:szCs w:val="20"/>
    </w:rPr>
  </w:style>
  <w:style w:type="character" w:customStyle="1" w:styleId="23105pt-1pt">
    <w:name w:val="Основной текст (23) + 10;5 pt;Полужирный;Интервал -1 pt"/>
    <w:basedOn w:val="23"/>
    <w:rsid w:val="00D73578"/>
    <w:rPr>
      <w:b/>
      <w:bCs/>
      <w:spacing w:val="-16"/>
      <w:sz w:val="20"/>
      <w:szCs w:val="20"/>
    </w:rPr>
  </w:style>
  <w:style w:type="character" w:customStyle="1" w:styleId="ae">
    <w:name w:val="Подпись к таблице"/>
    <w:basedOn w:val="a8"/>
    <w:rsid w:val="00D73578"/>
    <w:rPr>
      <w:u w:val="single"/>
    </w:rPr>
  </w:style>
  <w:style w:type="character" w:customStyle="1" w:styleId="149pt">
    <w:name w:val="Основной текст (14) + 9 pt"/>
    <w:basedOn w:val="14"/>
    <w:rsid w:val="00D73578"/>
    <w:rPr>
      <w:spacing w:val="3"/>
      <w:sz w:val="17"/>
      <w:szCs w:val="17"/>
      <w:lang w:val="en-US"/>
    </w:rPr>
  </w:style>
  <w:style w:type="character" w:customStyle="1" w:styleId="af">
    <w:name w:val="Основной текст + Полужирный"/>
    <w:basedOn w:val="a4"/>
    <w:rsid w:val="00D73578"/>
    <w:rPr>
      <w:b/>
      <w:bCs/>
      <w:spacing w:val="3"/>
    </w:rPr>
  </w:style>
  <w:style w:type="character" w:customStyle="1" w:styleId="af0">
    <w:name w:val="Подпись к таблице"/>
    <w:basedOn w:val="a8"/>
    <w:rsid w:val="00D73578"/>
    <w:rPr>
      <w:u w:val="single"/>
    </w:rPr>
  </w:style>
  <w:style w:type="character" w:customStyle="1" w:styleId="36">
    <w:name w:val="Основной текст (36)_"/>
    <w:basedOn w:val="a0"/>
    <w:link w:val="360"/>
    <w:rsid w:val="00D73578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3105pt">
    <w:name w:val="Основной текст (23) + 10;5 pt"/>
    <w:basedOn w:val="23"/>
    <w:rsid w:val="00D73578"/>
    <w:rPr>
      <w:spacing w:val="4"/>
      <w:sz w:val="20"/>
      <w:szCs w:val="20"/>
    </w:rPr>
  </w:style>
  <w:style w:type="character" w:customStyle="1" w:styleId="37">
    <w:name w:val="Основной текст (37)_"/>
    <w:basedOn w:val="a0"/>
    <w:link w:val="370"/>
    <w:rsid w:val="00D735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12pt0pt">
    <w:name w:val="Основной текст + 12 pt;Интервал 0 pt"/>
    <w:basedOn w:val="a4"/>
    <w:rsid w:val="00D73578"/>
    <w:rPr>
      <w:spacing w:val="-10"/>
      <w:sz w:val="23"/>
      <w:szCs w:val="23"/>
      <w:u w:val="single"/>
    </w:rPr>
  </w:style>
  <w:style w:type="character" w:customStyle="1" w:styleId="af1">
    <w:name w:val="Основной текст + Полужирный"/>
    <w:basedOn w:val="a4"/>
    <w:rsid w:val="00D73578"/>
    <w:rPr>
      <w:b/>
      <w:bCs/>
      <w:spacing w:val="3"/>
    </w:rPr>
  </w:style>
  <w:style w:type="character" w:customStyle="1" w:styleId="81">
    <w:name w:val="Основной текст (8)"/>
    <w:basedOn w:val="8"/>
    <w:rsid w:val="00D73578"/>
    <w:rPr>
      <w:u w:val="single"/>
    </w:rPr>
  </w:style>
  <w:style w:type="character" w:customStyle="1" w:styleId="-1pt">
    <w:name w:val="Основной текст + Интервал -1 pt"/>
    <w:basedOn w:val="a4"/>
    <w:rsid w:val="00D73578"/>
    <w:rPr>
      <w:spacing w:val="-30"/>
      <w:lang w:val="en-US"/>
    </w:rPr>
  </w:style>
  <w:style w:type="paragraph" w:customStyle="1" w:styleId="20">
    <w:name w:val="Основной текст (2)"/>
    <w:basedOn w:val="a"/>
    <w:link w:val="2"/>
    <w:rsid w:val="00D73578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paragraph" w:customStyle="1" w:styleId="1">
    <w:name w:val="Основной текст1"/>
    <w:basedOn w:val="a"/>
    <w:link w:val="a4"/>
    <w:rsid w:val="00D73578"/>
    <w:pPr>
      <w:shd w:val="clear" w:color="auto" w:fill="FFFFFF"/>
      <w:spacing w:before="240" w:after="420"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a7">
    <w:name w:val="Колонтитул"/>
    <w:basedOn w:val="a"/>
    <w:link w:val="a6"/>
    <w:rsid w:val="00D7357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D73578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b/>
      <w:bCs/>
      <w:i/>
      <w:iCs/>
      <w:spacing w:val="-2"/>
      <w:sz w:val="26"/>
      <w:szCs w:val="26"/>
    </w:rPr>
  </w:style>
  <w:style w:type="paragraph" w:customStyle="1" w:styleId="a9">
    <w:name w:val="Подпись к таблице"/>
    <w:basedOn w:val="a"/>
    <w:link w:val="a8"/>
    <w:rsid w:val="00D73578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40">
    <w:name w:val="Основной текст (4)"/>
    <w:basedOn w:val="a"/>
    <w:link w:val="4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20"/>
      <w:szCs w:val="20"/>
    </w:rPr>
  </w:style>
  <w:style w:type="paragraph" w:customStyle="1" w:styleId="60">
    <w:name w:val="Основной текст (6)"/>
    <w:basedOn w:val="a"/>
    <w:link w:val="6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pacing w:val="-10"/>
      <w:sz w:val="26"/>
      <w:szCs w:val="26"/>
    </w:rPr>
  </w:style>
  <w:style w:type="paragraph" w:customStyle="1" w:styleId="11">
    <w:name w:val="Заголовок №1"/>
    <w:basedOn w:val="a"/>
    <w:link w:val="10"/>
    <w:rsid w:val="00D73578"/>
    <w:pPr>
      <w:shd w:val="clear" w:color="auto" w:fill="FFFFFF"/>
      <w:spacing w:line="320" w:lineRule="exact"/>
      <w:outlineLvl w:val="0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paragraph" w:customStyle="1" w:styleId="101">
    <w:name w:val="Основной текст (10)"/>
    <w:basedOn w:val="a"/>
    <w:link w:val="100"/>
    <w:rsid w:val="00D73578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0">
    <w:name w:val="Основной текст (12)"/>
    <w:basedOn w:val="a"/>
    <w:link w:val="12"/>
    <w:rsid w:val="00D73578"/>
    <w:pPr>
      <w:shd w:val="clear" w:color="auto" w:fill="FFFFFF"/>
      <w:spacing w:line="0" w:lineRule="atLeast"/>
      <w:jc w:val="both"/>
    </w:pPr>
    <w:rPr>
      <w:rFonts w:ascii="Calibri" w:eastAsia="Calibri" w:hAnsi="Calibri" w:cs="Calibri"/>
      <w:spacing w:val="-13"/>
      <w:sz w:val="26"/>
      <w:szCs w:val="26"/>
    </w:rPr>
  </w:style>
  <w:style w:type="paragraph" w:customStyle="1" w:styleId="130">
    <w:name w:val="Основной текст (13)"/>
    <w:basedOn w:val="a"/>
    <w:link w:val="13"/>
    <w:rsid w:val="00D73578"/>
    <w:pPr>
      <w:shd w:val="clear" w:color="auto" w:fill="FFFFFF"/>
      <w:spacing w:line="0" w:lineRule="atLeast"/>
      <w:jc w:val="both"/>
    </w:pPr>
    <w:rPr>
      <w:rFonts w:ascii="Calibri" w:eastAsia="Calibri" w:hAnsi="Calibri" w:cs="Calibri"/>
      <w:spacing w:val="-7"/>
      <w:sz w:val="22"/>
      <w:szCs w:val="22"/>
    </w:rPr>
  </w:style>
  <w:style w:type="paragraph" w:customStyle="1" w:styleId="80">
    <w:name w:val="Основной текст (8)"/>
    <w:basedOn w:val="a"/>
    <w:link w:val="8"/>
    <w:rsid w:val="00D73578"/>
    <w:pPr>
      <w:shd w:val="clear" w:color="auto" w:fill="FFFFFF"/>
      <w:spacing w:line="277" w:lineRule="exact"/>
    </w:pPr>
    <w:rPr>
      <w:rFonts w:ascii="Times New Roman" w:eastAsia="Times New Roman" w:hAnsi="Times New Roman" w:cs="Times New Roman"/>
      <w:b/>
      <w:bCs/>
      <w:spacing w:val="-7"/>
      <w:sz w:val="22"/>
      <w:szCs w:val="22"/>
    </w:rPr>
  </w:style>
  <w:style w:type="paragraph" w:customStyle="1" w:styleId="111">
    <w:name w:val="Основной текст (11)"/>
    <w:basedOn w:val="a"/>
    <w:link w:val="110"/>
    <w:rsid w:val="00D73578"/>
    <w:pPr>
      <w:shd w:val="clear" w:color="auto" w:fill="FFFFFF"/>
      <w:spacing w:before="180" w:line="0" w:lineRule="atLeast"/>
      <w:jc w:val="both"/>
    </w:pPr>
    <w:rPr>
      <w:rFonts w:ascii="Calibri" w:eastAsia="Calibri" w:hAnsi="Calibri" w:cs="Calibri"/>
      <w:spacing w:val="-3"/>
      <w:sz w:val="8"/>
      <w:szCs w:val="8"/>
    </w:rPr>
  </w:style>
  <w:style w:type="paragraph" w:customStyle="1" w:styleId="90">
    <w:name w:val="Основной текст (9)"/>
    <w:basedOn w:val="a"/>
    <w:link w:val="9"/>
    <w:rsid w:val="00D7357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70">
    <w:name w:val="Основной текст (17)"/>
    <w:basedOn w:val="a"/>
    <w:link w:val="17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80">
    <w:name w:val="Основной текст (18)"/>
    <w:basedOn w:val="a"/>
    <w:link w:val="18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z w:val="13"/>
      <w:szCs w:val="13"/>
    </w:rPr>
  </w:style>
  <w:style w:type="paragraph" w:customStyle="1" w:styleId="210">
    <w:name w:val="Основной текст (21)"/>
    <w:basedOn w:val="a"/>
    <w:link w:val="21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6"/>
      <w:sz w:val="8"/>
      <w:szCs w:val="8"/>
    </w:rPr>
  </w:style>
  <w:style w:type="paragraph" w:customStyle="1" w:styleId="140">
    <w:name w:val="Основной текст (14)"/>
    <w:basedOn w:val="a"/>
    <w:link w:val="14"/>
    <w:rsid w:val="00D73578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-1"/>
      <w:sz w:val="22"/>
      <w:szCs w:val="22"/>
    </w:rPr>
  </w:style>
  <w:style w:type="paragraph" w:customStyle="1" w:styleId="201">
    <w:name w:val="Основной текст (20)"/>
    <w:basedOn w:val="a"/>
    <w:link w:val="200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7"/>
      <w:szCs w:val="17"/>
    </w:rPr>
  </w:style>
  <w:style w:type="paragraph" w:customStyle="1" w:styleId="150">
    <w:name w:val="Основной текст (15)"/>
    <w:basedOn w:val="a"/>
    <w:link w:val="15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90">
    <w:name w:val="Основной текст (19)"/>
    <w:basedOn w:val="a"/>
    <w:link w:val="19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z w:val="13"/>
      <w:szCs w:val="13"/>
    </w:rPr>
  </w:style>
  <w:style w:type="paragraph" w:customStyle="1" w:styleId="220">
    <w:name w:val="Основной текст (22)"/>
    <w:basedOn w:val="a"/>
    <w:link w:val="22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pacing w:val="16"/>
      <w:sz w:val="8"/>
      <w:szCs w:val="8"/>
    </w:rPr>
  </w:style>
  <w:style w:type="paragraph" w:customStyle="1" w:styleId="160">
    <w:name w:val="Основной текст (16)"/>
    <w:basedOn w:val="a"/>
    <w:link w:val="16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230">
    <w:name w:val="Основной текст (23)"/>
    <w:basedOn w:val="a"/>
    <w:link w:val="23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7"/>
      <w:szCs w:val="17"/>
    </w:rPr>
  </w:style>
  <w:style w:type="paragraph" w:customStyle="1" w:styleId="240">
    <w:name w:val="Основной текст (24)"/>
    <w:basedOn w:val="a"/>
    <w:link w:val="24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0">
    <w:name w:val="Основной текст (25)"/>
    <w:basedOn w:val="a"/>
    <w:link w:val="25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0">
    <w:name w:val="Основной текст (26)"/>
    <w:basedOn w:val="a"/>
    <w:link w:val="26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290">
    <w:name w:val="Основной текст (29)"/>
    <w:basedOn w:val="a"/>
    <w:link w:val="29"/>
    <w:rsid w:val="00D73578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80">
    <w:name w:val="Основной текст (28)"/>
    <w:basedOn w:val="a"/>
    <w:link w:val="28"/>
    <w:rsid w:val="00D7357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01">
    <w:name w:val="Основной текст (30)"/>
    <w:basedOn w:val="a"/>
    <w:link w:val="300"/>
    <w:rsid w:val="00D73578"/>
    <w:pPr>
      <w:shd w:val="clear" w:color="auto" w:fill="FFFFFF"/>
      <w:spacing w:line="0" w:lineRule="atLeast"/>
      <w:jc w:val="both"/>
    </w:pPr>
    <w:rPr>
      <w:rFonts w:ascii="Calibri" w:eastAsia="Calibri" w:hAnsi="Calibri" w:cs="Calibri"/>
      <w:sz w:val="10"/>
      <w:szCs w:val="10"/>
    </w:rPr>
  </w:style>
  <w:style w:type="paragraph" w:customStyle="1" w:styleId="270">
    <w:name w:val="Основной текст (27)"/>
    <w:basedOn w:val="a"/>
    <w:link w:val="27"/>
    <w:rsid w:val="00D7357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10">
    <w:name w:val="Основной текст (31)"/>
    <w:basedOn w:val="a"/>
    <w:link w:val="31"/>
    <w:rsid w:val="00D73578"/>
    <w:pPr>
      <w:shd w:val="clear" w:color="auto" w:fill="FFFFFF"/>
      <w:spacing w:line="0" w:lineRule="atLeast"/>
      <w:jc w:val="both"/>
    </w:pPr>
    <w:rPr>
      <w:rFonts w:ascii="Calibri" w:eastAsia="Calibri" w:hAnsi="Calibri" w:cs="Calibri"/>
      <w:spacing w:val="-4"/>
      <w:sz w:val="8"/>
      <w:szCs w:val="8"/>
    </w:rPr>
  </w:style>
  <w:style w:type="paragraph" w:customStyle="1" w:styleId="340">
    <w:name w:val="Основной текст (34)"/>
    <w:basedOn w:val="a"/>
    <w:link w:val="34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350">
    <w:name w:val="Основной текст (35)"/>
    <w:basedOn w:val="a"/>
    <w:link w:val="35"/>
    <w:rsid w:val="00D73578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320">
    <w:name w:val="Основной текст (32)"/>
    <w:basedOn w:val="a"/>
    <w:link w:val="32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3"/>
      <w:sz w:val="21"/>
      <w:szCs w:val="21"/>
    </w:rPr>
  </w:style>
  <w:style w:type="paragraph" w:customStyle="1" w:styleId="330">
    <w:name w:val="Основной текст (33)"/>
    <w:basedOn w:val="a"/>
    <w:link w:val="33"/>
    <w:rsid w:val="00D735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6"/>
      <w:sz w:val="20"/>
      <w:szCs w:val="20"/>
    </w:rPr>
  </w:style>
  <w:style w:type="paragraph" w:customStyle="1" w:styleId="360">
    <w:name w:val="Основной текст (36)"/>
    <w:basedOn w:val="a"/>
    <w:link w:val="36"/>
    <w:rsid w:val="00D73578"/>
    <w:pPr>
      <w:shd w:val="clear" w:color="auto" w:fill="FFFFFF"/>
      <w:spacing w:line="0" w:lineRule="atLeast"/>
    </w:pPr>
    <w:rPr>
      <w:rFonts w:ascii="Candara" w:eastAsia="Candara" w:hAnsi="Candara" w:cs="Candara"/>
      <w:sz w:val="21"/>
      <w:szCs w:val="21"/>
    </w:rPr>
  </w:style>
  <w:style w:type="paragraph" w:customStyle="1" w:styleId="370">
    <w:name w:val="Основной текст (37)"/>
    <w:basedOn w:val="a"/>
    <w:link w:val="37"/>
    <w:rsid w:val="00D73578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4271</Words>
  <Characters>24348</Characters>
  <Application>Microsoft Office Word</Application>
  <DocSecurity>0</DocSecurity>
  <Lines>202</Lines>
  <Paragraphs>57</Paragraphs>
  <ScaleCrop>false</ScaleCrop>
  <Company/>
  <LinksUpToDate>false</LinksUpToDate>
  <CharactersWithSpaces>28562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Comp-2</dc:creator>
  <cp:lastModifiedBy>Comp-2</cp:lastModifiedBy>
  <cp:revision>4</cp:revision>
  <dcterms:created xsi:type="dcterms:W3CDTF">2022-04-18T13:18:00Z</dcterms:created>
  <dcterms:modified xsi:type="dcterms:W3CDTF">2022-04-18T13:23:00Z</dcterms:modified>
</cp:coreProperties>
</file>